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004" w:rsidRDefault="00E44004" w:rsidP="00E44004">
      <w:pPr>
        <w:tabs>
          <w:tab w:val="left" w:pos="2358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:rsidR="003F1534" w:rsidRPr="00E44004" w:rsidRDefault="00DE29E5" w:rsidP="00A9780D">
      <w:pPr>
        <w:jc w:val="center"/>
        <w:rPr>
          <w:rStyle w:val="normaltextrun"/>
          <w:rFonts w:ascii="Calibri" w:hAnsi="Calibri" w:cs="Calibri"/>
          <w:color w:val="FFC000"/>
          <w:sz w:val="40"/>
          <w:szCs w:val="40"/>
          <w:shd w:val="clear" w:color="auto" w:fill="FFFFFF"/>
          <w:lang w:val="es-CO"/>
        </w:rPr>
      </w:pPr>
      <w:r>
        <w:rPr>
          <w:rStyle w:val="normaltextrun"/>
          <w:rFonts w:ascii="Calibri" w:hAnsi="Calibri" w:cs="Calibri"/>
          <w:b/>
          <w:bCs/>
          <w:color w:val="FFC000"/>
          <w:sz w:val="40"/>
          <w:szCs w:val="40"/>
          <w:shd w:val="clear" w:color="auto" w:fill="FFFFFF"/>
          <w:lang w:val="es-CO"/>
        </w:rPr>
        <w:t>M</w:t>
      </w:r>
      <w:r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  <w:lang w:val="es-CO"/>
        </w:rPr>
        <w:t>ÉTODO</w:t>
      </w:r>
      <w:r w:rsidR="00E44004" w:rsidRPr="00E44004"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  <w:lang w:val="es-CO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  <w:lang w:val="es-CO"/>
        </w:rPr>
        <w:t>DELPHI – PARTICIPACIÓN DE EXPERTOS</w:t>
      </w:r>
    </w:p>
    <w:p w:rsidR="007B2E26" w:rsidRDefault="007B2E26" w:rsidP="007B2E26">
      <w:pPr>
        <w:rPr>
          <w:lang w:val="en-US"/>
        </w:rPr>
      </w:pPr>
    </w:p>
    <w:p w:rsidR="007B2E26" w:rsidRDefault="007B2E26" w:rsidP="007B2E26">
      <w:pPr>
        <w:rPr>
          <w:lang w:val="en-US"/>
        </w:rPr>
      </w:pPr>
    </w:p>
    <w:tbl>
      <w:tblPr>
        <w:tblW w:w="9508" w:type="dxa"/>
        <w:tblInd w:w="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28"/>
      </w:tblGrid>
      <w:tr w:rsidR="007B2E26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7B2E26" w:rsidRPr="00A9780D" w:rsidRDefault="007B2E26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Objetivo</w:t>
            </w:r>
            <w:r w:rsidR="00192D0B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 y alcance</w:t>
            </w:r>
          </w:p>
        </w:tc>
        <w:tc>
          <w:tcPr>
            <w:tcW w:w="7528" w:type="dxa"/>
            <w:shd w:val="clear" w:color="auto" w:fill="auto"/>
            <w:hideMark/>
          </w:tcPr>
          <w:p w:rsidR="00DE29E5" w:rsidRDefault="00DE29E5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Facilitar la toma de decisiones informadas y la construcción de consensos entre personas expertas o actores clave mediante una serie de rondas estructuradas de consulta anónima. A través de este proceso iterativo y sistemático, se identifican tendencias, se priorizan problemas o soluciones, y se recogen juicios colectivos sin la presión del debate presencial.</w:t>
            </w:r>
          </w:p>
          <w:p w:rsidR="00DE29E5" w:rsidRDefault="00DE29E5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192D0B" w:rsidRPr="00192D0B" w:rsidRDefault="00192D0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Esta herramientas es útil para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co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-crear</w:t>
            </w:r>
            <w:r w:rsid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plantea</w:t>
            </w:r>
            <w:r w:rsid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r, deliberar, y priorizar.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Número de </w:t>
            </w:r>
            <w:r w:rsidR="00C05323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participantes</w:t>
            </w:r>
          </w:p>
        </w:tc>
        <w:tc>
          <w:tcPr>
            <w:tcW w:w="7528" w:type="dxa"/>
            <w:shd w:val="clear" w:color="auto" w:fill="auto"/>
          </w:tcPr>
          <w:p w:rsidR="00A9780D" w:rsidRPr="007B2E26" w:rsidRDefault="00DE29E5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Entre 5 y 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15</w:t>
            </w: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personas expertas o con conocimiento relevante en el tema.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D</w:t>
            </w: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uración</w:t>
            </w:r>
          </w:p>
        </w:tc>
        <w:tc>
          <w:tcPr>
            <w:tcW w:w="7528" w:type="dxa"/>
            <w:shd w:val="clear" w:color="auto" w:fill="auto"/>
          </w:tcPr>
          <w:p w:rsidR="00A9780D" w:rsidRPr="007B2E26" w:rsidRDefault="00A9780D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Entre una y </w:t>
            </w:r>
            <w:r w:rsidR="00C053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dos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horas. 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E44004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44004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Materiales sugeridos</w:t>
            </w:r>
          </w:p>
        </w:tc>
        <w:tc>
          <w:tcPr>
            <w:tcW w:w="7528" w:type="dxa"/>
            <w:shd w:val="clear" w:color="auto" w:fill="auto"/>
            <w:hideMark/>
          </w:tcPr>
          <w:p w:rsidR="00DE29E5" w:rsidRPr="00DE29E5" w:rsidRDefault="00DE29E5" w:rsidP="00DE29E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Formularios digitales o físicos (tipo encuesta o cuestionario estructurado)</w:t>
            </w:r>
          </w:p>
          <w:p w:rsidR="00DE29E5" w:rsidRPr="00DE29E5" w:rsidRDefault="00DE29E5" w:rsidP="00DE29E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Computador o dispositivo con acceso a internet</w:t>
            </w:r>
          </w:p>
          <w:p w:rsidR="00DE29E5" w:rsidRPr="00DE29E5" w:rsidRDefault="00DE29E5" w:rsidP="00DE29E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Plataforma para recopilar respuestas (Google </w:t>
            </w:r>
            <w:proofErr w:type="spellStart"/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Forms</w:t>
            </w:r>
            <w:proofErr w:type="spellEnd"/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Microsoft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Forms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)</w:t>
            </w:r>
          </w:p>
          <w:p w:rsidR="00DE29E5" w:rsidRPr="00DE29E5" w:rsidRDefault="00DE29E5" w:rsidP="00DE29E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Documentos de contexto o material de apoyo temático</w:t>
            </w:r>
          </w:p>
          <w:p w:rsidR="00A9780D" w:rsidRPr="008A69FF" w:rsidRDefault="00DE29E5" w:rsidP="00DE29E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Herramienta para análisis de resultados (Excel, SPSS, R, 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u otro de uso libre o disponible por las entidades asociadas</w:t>
            </w: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.)</w:t>
            </w:r>
            <w:r w:rsidR="00A9780D" w:rsidRPr="008A69FF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br/>
              <w:t> 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Paso a paso para </w:t>
            </w:r>
            <w:r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implementar la actividad</w:t>
            </w:r>
          </w:p>
        </w:tc>
        <w:tc>
          <w:tcPr>
            <w:tcW w:w="7528" w:type="dxa"/>
            <w:shd w:val="clear" w:color="auto" w:fill="auto"/>
            <w:hideMark/>
          </w:tcPr>
          <w:p w:rsidR="00A9780D" w:rsidRPr="007B2E26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Alistamiento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DE29E5" w:rsidRPr="00DE29E5" w:rsidRDefault="00DE29E5" w:rsidP="00DE29E5">
            <w:pPr>
              <w:numPr>
                <w:ilvl w:val="0"/>
                <w:numId w:val="9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Definir el objetivo específico del proceso Delphi (por ejemplo: priorizar riesgos, validar propuestas, identificar barreras, etc.).</w:t>
            </w:r>
          </w:p>
          <w:p w:rsidR="00DE29E5" w:rsidRPr="00DE29E5" w:rsidRDefault="00DE29E5" w:rsidP="00DE29E5">
            <w:pPr>
              <w:numPr>
                <w:ilvl w:val="0"/>
                <w:numId w:val="9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Seleccionar personas participantes con conocimiento técnico o experiencia relevante sobre el tema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</w:t>
            </w:r>
          </w:p>
          <w:p w:rsidR="00DE29E5" w:rsidRPr="00DE29E5" w:rsidRDefault="00DE29E5" w:rsidP="00DE29E5">
            <w:pPr>
              <w:numPr>
                <w:ilvl w:val="0"/>
                <w:numId w:val="9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Diseñar el cuestionario de la primera ronda, con preguntas abiertas o cerradas, según el propósito.</w:t>
            </w:r>
          </w:p>
          <w:p w:rsidR="00DE29E5" w:rsidRPr="00DE29E5" w:rsidRDefault="00DE29E5" w:rsidP="00DE29E5">
            <w:pPr>
              <w:numPr>
                <w:ilvl w:val="0"/>
                <w:numId w:val="9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Preparar los materiales de apoyo (contexto, resultados previos, marco normativo u otros insumos clave).</w:t>
            </w:r>
          </w:p>
          <w:p w:rsidR="00DE29E5" w:rsidRPr="00DE29E5" w:rsidRDefault="00DE29E5" w:rsidP="00DE29E5">
            <w:pPr>
              <w:numPr>
                <w:ilvl w:val="0"/>
                <w:numId w:val="9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Establecer el cronograma y canales de comunicación con quienes participarán</w:t>
            </w:r>
            <w:r w:rsidR="006F530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, especialmente si se va a trabajar de manera virtual asincrónica.</w:t>
            </w:r>
          </w:p>
          <w:p w:rsidR="00DE29E5" w:rsidRPr="00DE29E5" w:rsidRDefault="00DE29E5" w:rsidP="00DE29E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  <w:p w:rsidR="00A9780D" w:rsidRPr="007B2E26" w:rsidRDefault="00A9780D" w:rsidP="00DE29E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Desarrollo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8A69FF">
            <w:pPr>
              <w:numPr>
                <w:ilvl w:val="0"/>
                <w:numId w:val="9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Presente a la entidad para identificar quiénes están en el espacio.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8A69FF">
            <w:pPr>
              <w:numPr>
                <w:ilvl w:val="0"/>
                <w:numId w:val="10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Exponga los objetivos y dinámica de la sesión.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6F5309" w:rsidRPr="006F5309" w:rsidRDefault="00A9780D" w:rsidP="006F5309">
            <w:pPr>
              <w:numPr>
                <w:ilvl w:val="0"/>
                <w:numId w:val="11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Haga un encuadre conceptual que permita que las personas se familiaricen con los términos y metodología que se va a emplear.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6F5309" w:rsidRPr="006F5309" w:rsidRDefault="006F5309" w:rsidP="006F5309">
            <w:pPr>
              <w:numPr>
                <w:ilvl w:val="0"/>
                <w:numId w:val="11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F5309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lastRenderedPageBreak/>
              <w:t>Primera ronda: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s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 envía el primer cuestionario de manera anónima.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Las personas participantes responden según su criterio, sin influencias externas.</w:t>
            </w:r>
          </w:p>
          <w:p w:rsidR="006F5309" w:rsidRPr="006F5309" w:rsidRDefault="006F5309" w:rsidP="006F5309">
            <w:pPr>
              <w:numPr>
                <w:ilvl w:val="0"/>
                <w:numId w:val="11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F5309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Análisis intermedio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: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 sistematizan las respuestas y se identifican patrones, tendencias o desacuerdos.</w:t>
            </w:r>
          </w:p>
          <w:p w:rsidR="006F5309" w:rsidRPr="006F5309" w:rsidRDefault="006F5309" w:rsidP="006F5309">
            <w:pPr>
              <w:numPr>
                <w:ilvl w:val="0"/>
                <w:numId w:val="11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F5309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Segunda ronda (y sucesivas):</w:t>
            </w:r>
            <w:r w:rsidRPr="006F5309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 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 comparte un resumen de los resultados de la ronda anterior.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 presentan nuevas preguntas o se piden ajustes y re-priorización.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 repite el proceso hasta alcanzar consensos o una reducción clara de la dispersión de opiniones.</w:t>
            </w:r>
          </w:p>
          <w:p w:rsidR="00A9780D" w:rsidRPr="006F5309" w:rsidRDefault="006F5309" w:rsidP="006F5309">
            <w:pPr>
              <w:numPr>
                <w:ilvl w:val="0"/>
                <w:numId w:val="11"/>
              </w:numPr>
              <w:ind w:firstLine="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F5309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Cierre</w:t>
            </w:r>
            <w:r w:rsidRPr="006F5309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s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 consolidan los resultados finales con conclusiones y posibles líneas de acción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y, en lo posible s</w:t>
            </w:r>
            <w:r w:rsidRPr="006F530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 comparte un informe de resultados con las personas participantes.</w:t>
            </w:r>
            <w:r w:rsidR="00A9780D" w:rsidRPr="006F530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7B2E26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Sistematización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9780D" w:rsidRPr="00142923" w:rsidRDefault="00A9780D" w:rsidP="00142923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14:ligatures w14:val="none"/>
              </w:rPr>
            </w:pPr>
            <w:r w:rsidRPr="001429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Desarrolle un informe de la jornada donde identifique quiénes participaron, cómo participaron, y qué conclusiones arrojó el ejercicio. El informe debe contener fotografías de</w:t>
            </w:r>
            <w:r w:rsidR="005F67A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la jornada</w:t>
            </w:r>
            <w:r w:rsidRPr="001429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, y, en lo posible, </w:t>
            </w:r>
            <w:r w:rsidR="006F530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tener un análisis de convergencias y divergencias para cada pregunta realizada. Al final debería haber recomendaciones o decisiones resultantes del </w:t>
            </w:r>
            <w:r w:rsidR="00995500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consenso</w:t>
            </w:r>
            <w:r w:rsidR="006F5309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CO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lastRenderedPageBreak/>
              <w:t>Adaptaciones sugeridas para su implementación en la virtualidad</w:t>
            </w:r>
          </w:p>
        </w:tc>
        <w:tc>
          <w:tcPr>
            <w:tcW w:w="7528" w:type="dxa"/>
            <w:shd w:val="clear" w:color="auto" w:fill="auto"/>
            <w:hideMark/>
          </w:tcPr>
          <w:p w:rsidR="00A9780D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1429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De preferencia la actividad debe ser </w:t>
            </w:r>
            <w:r w:rsid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asincrónica para medios virtuales. En todo caso, se deben fijar tiempos límites para enviar las respuestas.</w:t>
            </w:r>
          </w:p>
          <w:p w:rsidR="00142923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Hay que identificar que el público objetivo conozca las herramientas digitales con antelación</w:t>
            </w:r>
          </w:p>
          <w:p w:rsidR="00142923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Debe explicarse la forma de uso de la plataforma que se esté empleando (por ejemplo Microsoft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Teams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)</w:t>
            </w:r>
          </w:p>
          <w:p w:rsidR="00DE29E5" w:rsidRPr="00DE29E5" w:rsidRDefault="005F67AE" w:rsidP="005F67AE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CO"/>
                <w14:ligatures w14:val="none"/>
              </w:rPr>
            </w:pPr>
            <w:r w:rsidRPr="005F67AE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Recomendación: </w:t>
            </w:r>
            <w:r w:rsidR="00DE29E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es fundamental que los formularios no recopilen datos personales en la ronda de participación para que las respuestas sean anónimas y con esto se eviten sesgos. </w:t>
            </w:r>
          </w:p>
          <w:p w:rsidR="00142923" w:rsidRPr="00142923" w:rsidRDefault="005F67AE" w:rsidP="00DE29E5">
            <w:pPr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CO"/>
                <w14:ligatures w14:val="none"/>
              </w:rPr>
            </w:pPr>
            <w:r w:rsidRPr="005F67AE">
              <w:rPr>
                <w:rFonts w:ascii="Calibri" w:eastAsia="Times New Roman" w:hAnsi="Calibri" w:cs="Calibri"/>
                <w:color w:val="484C62"/>
                <w:kern w:val="0"/>
                <w:sz w:val="18"/>
                <w:szCs w:val="18"/>
                <w:lang w:val="es-CO"/>
                <w14:ligatures w14:val="none"/>
              </w:rPr>
              <w:t xml:space="preserve"> </w:t>
            </w:r>
          </w:p>
        </w:tc>
      </w:tr>
    </w:tbl>
    <w:p w:rsidR="007B2E26" w:rsidRPr="00142923" w:rsidRDefault="007B2E26" w:rsidP="007B2E26">
      <w:pPr>
        <w:rPr>
          <w:lang w:val="es-CO"/>
        </w:rPr>
      </w:pPr>
    </w:p>
    <w:sectPr w:rsidR="007B2E26" w:rsidRPr="00142923" w:rsidSect="00E4400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4488" w:rsidRDefault="00FE4488" w:rsidP="003F1534">
      <w:r>
        <w:separator/>
      </w:r>
    </w:p>
  </w:endnote>
  <w:endnote w:type="continuationSeparator" w:id="0">
    <w:p w:rsidR="00FE4488" w:rsidRDefault="00FE4488" w:rsidP="003F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4488" w:rsidRDefault="00FE4488" w:rsidP="003F1534">
      <w:r>
        <w:separator/>
      </w:r>
    </w:p>
  </w:footnote>
  <w:footnote w:type="continuationSeparator" w:id="0">
    <w:p w:rsidR="00FE4488" w:rsidRDefault="00FE4488" w:rsidP="003F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004" w:rsidRDefault="00E440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CDA91" wp14:editId="04D9C8C4">
          <wp:simplePos x="0" y="0"/>
          <wp:positionH relativeFrom="column">
            <wp:posOffset>-522514</wp:posOffset>
          </wp:positionH>
          <wp:positionV relativeFrom="paragraph">
            <wp:posOffset>-462755</wp:posOffset>
          </wp:positionV>
          <wp:extent cx="7811135" cy="1250315"/>
          <wp:effectExtent l="0" t="0" r="0" b="0"/>
          <wp:wrapTight wrapText="bothSides">
            <wp:wrapPolygon edited="0">
              <wp:start x="0" y="0"/>
              <wp:lineTo x="0" y="21282"/>
              <wp:lineTo x="21563" y="21282"/>
              <wp:lineTo x="21563" y="0"/>
              <wp:lineTo x="0" y="0"/>
            </wp:wrapPolygon>
          </wp:wrapTight>
          <wp:docPr id="1046014859" name="Imagen 104601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14859" name="Imagen 1046014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BF"/>
    <w:multiLevelType w:val="multilevel"/>
    <w:tmpl w:val="574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D2D16"/>
    <w:multiLevelType w:val="multilevel"/>
    <w:tmpl w:val="9E0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56595"/>
    <w:multiLevelType w:val="multilevel"/>
    <w:tmpl w:val="B4F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B212A"/>
    <w:multiLevelType w:val="multilevel"/>
    <w:tmpl w:val="1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910904"/>
    <w:multiLevelType w:val="multilevel"/>
    <w:tmpl w:val="07E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11F97"/>
    <w:multiLevelType w:val="multilevel"/>
    <w:tmpl w:val="23B2D1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E1539"/>
    <w:multiLevelType w:val="multilevel"/>
    <w:tmpl w:val="C54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791A55"/>
    <w:multiLevelType w:val="multilevel"/>
    <w:tmpl w:val="B2D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C56E91"/>
    <w:multiLevelType w:val="hybridMultilevel"/>
    <w:tmpl w:val="15D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79A0"/>
    <w:multiLevelType w:val="multilevel"/>
    <w:tmpl w:val="6D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B668C"/>
    <w:multiLevelType w:val="hybridMultilevel"/>
    <w:tmpl w:val="6AE4043C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5113F"/>
    <w:multiLevelType w:val="multilevel"/>
    <w:tmpl w:val="9B5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FE013E"/>
    <w:multiLevelType w:val="multilevel"/>
    <w:tmpl w:val="BA0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647A7D"/>
    <w:multiLevelType w:val="hybridMultilevel"/>
    <w:tmpl w:val="0C52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72393"/>
    <w:multiLevelType w:val="hybridMultilevel"/>
    <w:tmpl w:val="E5F8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F7C2B"/>
    <w:multiLevelType w:val="hybridMultilevel"/>
    <w:tmpl w:val="9AD2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D7191"/>
    <w:multiLevelType w:val="multilevel"/>
    <w:tmpl w:val="308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0168C9"/>
    <w:multiLevelType w:val="multilevel"/>
    <w:tmpl w:val="5AA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267670"/>
    <w:multiLevelType w:val="multilevel"/>
    <w:tmpl w:val="071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8496530">
    <w:abstractNumId w:val="10"/>
  </w:num>
  <w:num w:numId="2" w16cid:durableId="404491536">
    <w:abstractNumId w:val="5"/>
  </w:num>
  <w:num w:numId="3" w16cid:durableId="2138374323">
    <w:abstractNumId w:val="6"/>
  </w:num>
  <w:num w:numId="4" w16cid:durableId="1117799661">
    <w:abstractNumId w:val="18"/>
  </w:num>
  <w:num w:numId="5" w16cid:durableId="1978024041">
    <w:abstractNumId w:val="1"/>
  </w:num>
  <w:num w:numId="6" w16cid:durableId="1675571122">
    <w:abstractNumId w:val="11"/>
  </w:num>
  <w:num w:numId="7" w16cid:durableId="1261765177">
    <w:abstractNumId w:val="12"/>
  </w:num>
  <w:num w:numId="8" w16cid:durableId="1883325217">
    <w:abstractNumId w:val="9"/>
  </w:num>
  <w:num w:numId="9" w16cid:durableId="2090691073">
    <w:abstractNumId w:val="2"/>
  </w:num>
  <w:num w:numId="10" w16cid:durableId="2131512767">
    <w:abstractNumId w:val="16"/>
  </w:num>
  <w:num w:numId="11" w16cid:durableId="1996302181">
    <w:abstractNumId w:val="17"/>
  </w:num>
  <w:num w:numId="12" w16cid:durableId="290794600">
    <w:abstractNumId w:val="3"/>
  </w:num>
  <w:num w:numId="13" w16cid:durableId="1225530015">
    <w:abstractNumId w:val="4"/>
  </w:num>
  <w:num w:numId="14" w16cid:durableId="260456977">
    <w:abstractNumId w:val="7"/>
  </w:num>
  <w:num w:numId="15" w16cid:durableId="2000690665">
    <w:abstractNumId w:val="0"/>
  </w:num>
  <w:num w:numId="16" w16cid:durableId="684483678">
    <w:abstractNumId w:val="8"/>
  </w:num>
  <w:num w:numId="17" w16cid:durableId="1209294769">
    <w:abstractNumId w:val="14"/>
  </w:num>
  <w:num w:numId="18" w16cid:durableId="243993241">
    <w:abstractNumId w:val="13"/>
  </w:num>
  <w:num w:numId="19" w16cid:durableId="11438859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4"/>
    <w:rsid w:val="00142923"/>
    <w:rsid w:val="00146537"/>
    <w:rsid w:val="00192D0B"/>
    <w:rsid w:val="001C5447"/>
    <w:rsid w:val="001F1E67"/>
    <w:rsid w:val="002020C0"/>
    <w:rsid w:val="002B7C17"/>
    <w:rsid w:val="00395A4D"/>
    <w:rsid w:val="003B05A1"/>
    <w:rsid w:val="003F1534"/>
    <w:rsid w:val="00404DF3"/>
    <w:rsid w:val="004C6915"/>
    <w:rsid w:val="004C71D2"/>
    <w:rsid w:val="005F67AE"/>
    <w:rsid w:val="0063744E"/>
    <w:rsid w:val="006F5309"/>
    <w:rsid w:val="007B2E26"/>
    <w:rsid w:val="007E750F"/>
    <w:rsid w:val="008A69FF"/>
    <w:rsid w:val="008C21F3"/>
    <w:rsid w:val="00965A77"/>
    <w:rsid w:val="00995500"/>
    <w:rsid w:val="00A33252"/>
    <w:rsid w:val="00A9780D"/>
    <w:rsid w:val="00AD35BA"/>
    <w:rsid w:val="00B35820"/>
    <w:rsid w:val="00C05323"/>
    <w:rsid w:val="00D50D2D"/>
    <w:rsid w:val="00DE29E5"/>
    <w:rsid w:val="00E44004"/>
    <w:rsid w:val="00EC1301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2478F4"/>
  <w15:chartTrackingRefBased/>
  <w15:docId w15:val="{A0E0EA0D-F3E4-3D47-8F89-D135C71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534"/>
  </w:style>
  <w:style w:type="paragraph" w:styleId="Footer">
    <w:name w:val="footer"/>
    <w:basedOn w:val="Normal"/>
    <w:link w:val="Foot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34"/>
  </w:style>
  <w:style w:type="table" w:styleId="TableGrid">
    <w:name w:val="Table Grid"/>
    <w:basedOn w:val="TableNormal"/>
    <w:uiPriority w:val="39"/>
    <w:rsid w:val="007E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uvyf">
    <w:name w:val="uwuvyf"/>
    <w:basedOn w:val="DefaultParagraphFont"/>
    <w:rsid w:val="00965A77"/>
  </w:style>
  <w:style w:type="paragraph" w:styleId="ListParagraph">
    <w:name w:val="List Paragraph"/>
    <w:basedOn w:val="Normal"/>
    <w:uiPriority w:val="34"/>
    <w:qFormat/>
    <w:rsid w:val="00A33252"/>
    <w:pPr>
      <w:ind w:left="720"/>
      <w:contextualSpacing/>
    </w:pPr>
  </w:style>
  <w:style w:type="paragraph" w:customStyle="1" w:styleId="paragraph">
    <w:name w:val="paragraph"/>
    <w:basedOn w:val="Normal"/>
    <w:rsid w:val="007B2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B2E26"/>
  </w:style>
  <w:style w:type="character" w:customStyle="1" w:styleId="eop">
    <w:name w:val="eop"/>
    <w:basedOn w:val="DefaultParagraphFont"/>
    <w:rsid w:val="007B2E26"/>
  </w:style>
  <w:style w:type="character" w:customStyle="1" w:styleId="scxw179201515">
    <w:name w:val="scxw179201515"/>
    <w:basedOn w:val="DefaultParagraphFont"/>
    <w:rsid w:val="007B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1A831-B563-BB49-9709-2ADF894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Fabian Ovalle Clavijo</dc:creator>
  <cp:keywords/>
  <dc:description/>
  <cp:lastModifiedBy>Edward Fabian Ovalle Clavijo</cp:lastModifiedBy>
  <cp:revision>12</cp:revision>
  <dcterms:created xsi:type="dcterms:W3CDTF">2025-04-30T20:13:00Z</dcterms:created>
  <dcterms:modified xsi:type="dcterms:W3CDTF">2025-05-27T21:13:00Z</dcterms:modified>
</cp:coreProperties>
</file>