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E073" w14:textId="77777777" w:rsidR="00E44004" w:rsidRDefault="00E44004" w:rsidP="00E44004">
      <w:pPr>
        <w:tabs>
          <w:tab w:val="left" w:pos="2358"/>
        </w:tabs>
        <w:rPr>
          <w:b/>
          <w:bCs/>
          <w:lang w:val="en-US"/>
        </w:rPr>
      </w:pPr>
      <w:r>
        <w:rPr>
          <w:b/>
          <w:bCs/>
          <w:lang w:val="en-US"/>
        </w:rPr>
        <w:tab/>
      </w:r>
    </w:p>
    <w:p w14:paraId="0A2C2910" w14:textId="402B4362" w:rsidR="00035E3F" w:rsidRPr="00167712" w:rsidRDefault="0077163D" w:rsidP="00A9780D">
      <w:pPr>
        <w:jc w:val="center"/>
        <w:rPr>
          <w:rStyle w:val="normaltextrun"/>
          <w:rFonts w:ascii="Calibri" w:hAnsi="Calibri" w:cs="Calibri"/>
          <w:color w:val="FFC000"/>
          <w:sz w:val="40"/>
          <w:szCs w:val="40"/>
          <w:shd w:val="clear" w:color="auto" w:fill="FFFFFF"/>
        </w:rPr>
      </w:pPr>
      <w:r w:rsidRPr="00167712">
        <w:rPr>
          <w:rStyle w:val="normaltextrun"/>
          <w:rFonts w:ascii="Calibri" w:hAnsi="Calibri" w:cs="Calibri"/>
          <w:b/>
          <w:bCs/>
          <w:color w:val="FFC000"/>
          <w:sz w:val="40"/>
          <w:szCs w:val="40"/>
          <w:shd w:val="clear" w:color="auto" w:fill="FFFFFF"/>
        </w:rPr>
        <w:t>J</w:t>
      </w:r>
      <w:r w:rsidRPr="00167712">
        <w:rPr>
          <w:rStyle w:val="normaltextrun"/>
          <w:rFonts w:ascii="Calibri" w:hAnsi="Calibri" w:cs="Calibri"/>
          <w:b/>
          <w:bCs/>
          <w:color w:val="484C62"/>
          <w:sz w:val="40"/>
          <w:szCs w:val="40"/>
          <w:shd w:val="clear" w:color="auto" w:fill="FFFFFF"/>
        </w:rPr>
        <w:t>UVENTUD METROPOLITANA</w:t>
      </w:r>
    </w:p>
    <w:p w14:paraId="090B3800" w14:textId="77777777" w:rsidR="007B2E26" w:rsidRPr="00167712" w:rsidRDefault="007B2E26" w:rsidP="007B2E26"/>
    <w:p w14:paraId="0E700629" w14:textId="77777777" w:rsidR="007B2E26" w:rsidRPr="00167712" w:rsidRDefault="007B2E26" w:rsidP="007B2E26"/>
    <w:tbl>
      <w:tblPr>
        <w:tblW w:w="9508" w:type="dxa"/>
        <w:tblInd w:w="6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528"/>
      </w:tblGrid>
      <w:tr w:rsidR="007B2E26" w:rsidRPr="00167712" w14:paraId="12A07261" w14:textId="77777777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7AA9022C" w14:textId="77777777" w:rsidR="007B2E26" w:rsidRPr="00167712" w:rsidRDefault="007B2E26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Objetivo</w:t>
            </w:r>
            <w:r w:rsidR="00192D0B" w:rsidRPr="00167712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 xml:space="preserve"> y alcance</w:t>
            </w:r>
          </w:p>
        </w:tc>
        <w:tc>
          <w:tcPr>
            <w:tcW w:w="7528" w:type="dxa"/>
            <w:shd w:val="clear" w:color="auto" w:fill="auto"/>
            <w:hideMark/>
          </w:tcPr>
          <w:p w14:paraId="2B139C5F" w14:textId="75E93E9F" w:rsidR="00035E3F" w:rsidRPr="00E857ED" w:rsidRDefault="0077163D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Fortalecer la participación activa, propositiva e incidente de las juventudes en los procesos </w:t>
            </w:r>
            <w:r w:rsidRP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sociales, políticos y territoriales de la Región Metropolitana Bogotá–Cundinamarca</w:t>
            </w:r>
            <w:r w:rsidR="00DF28B5" w:rsidRP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para</w:t>
            </w:r>
            <w:r w:rsidRP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potenciar sus capacidades de liderazgo, fomentar su articulación en agendas colectivas</w:t>
            </w:r>
            <w:r w:rsid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,</w:t>
            </w:r>
            <w:r w:rsidRP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y promover la formulación de propuestas estratégicas orientadas a incidir en la toma de decisiones públicas</w:t>
            </w:r>
            <w:r w:rsidR="00DF28B5" w:rsidRP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</w:t>
            </w:r>
          </w:p>
          <w:p w14:paraId="2E2685C6" w14:textId="77777777" w:rsidR="0077163D" w:rsidRPr="00E857ED" w:rsidRDefault="0077163D" w:rsidP="007B2E26">
            <w:pPr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color w:val="2F5496"/>
                <w:kern w:val="0"/>
                <w:sz w:val="18"/>
                <w:szCs w:val="18"/>
                <w14:ligatures w14:val="none"/>
              </w:rPr>
            </w:pPr>
          </w:p>
          <w:p w14:paraId="4415C7D8" w14:textId="77777777" w:rsidR="00192D0B" w:rsidRPr="00167712" w:rsidRDefault="00192D0B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Esta herramientas es útil para </w:t>
            </w:r>
            <w:proofErr w:type="spellStart"/>
            <w:r w:rsidRP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co</w:t>
            </w:r>
            <w:proofErr w:type="spellEnd"/>
            <w:r w:rsidRP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-crear, plantear, deliberar y/o priorizar</w:t>
            </w: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con la ciudadanía.</w:t>
            </w:r>
          </w:p>
        </w:tc>
      </w:tr>
      <w:tr w:rsidR="00A9780D" w:rsidRPr="00167712" w14:paraId="099629CE" w14:textId="77777777" w:rsidTr="00E44004">
        <w:trPr>
          <w:trHeight w:val="300"/>
        </w:trPr>
        <w:tc>
          <w:tcPr>
            <w:tcW w:w="1980" w:type="dxa"/>
            <w:shd w:val="clear" w:color="auto" w:fill="auto"/>
          </w:tcPr>
          <w:p w14:paraId="30509C9A" w14:textId="77777777" w:rsidR="00A9780D" w:rsidRPr="00167712" w:rsidRDefault="00A9780D" w:rsidP="00A9780D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 xml:space="preserve">Número de </w:t>
            </w:r>
            <w:r w:rsidR="00C92066" w:rsidRPr="00167712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participantes</w:t>
            </w:r>
          </w:p>
        </w:tc>
        <w:tc>
          <w:tcPr>
            <w:tcW w:w="7528" w:type="dxa"/>
            <w:shd w:val="clear" w:color="auto" w:fill="auto"/>
          </w:tcPr>
          <w:p w14:paraId="2D5504F6" w14:textId="77777777" w:rsidR="0077163D" w:rsidRPr="00E857ED" w:rsidRDefault="0077163D" w:rsidP="0077163D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Entre 15 y 40 jóvenes por sesión.</w:t>
            </w:r>
          </w:p>
          <w:p w14:paraId="1EA3B652" w14:textId="31AC24B0" w:rsidR="00A9780D" w:rsidRPr="00E857ED" w:rsidRDefault="0077163D" w:rsidP="0077163D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Se recomienda la diversidad de perfiles (rurales, urbanos, estudiantiles, trabajadores, liderazgos sociales, culturales, ambientales, étnicos, etc.).</w:t>
            </w:r>
          </w:p>
        </w:tc>
      </w:tr>
      <w:tr w:rsidR="00A9780D" w:rsidRPr="00167712" w14:paraId="7449AB43" w14:textId="77777777" w:rsidTr="00E44004">
        <w:trPr>
          <w:trHeight w:val="300"/>
        </w:trPr>
        <w:tc>
          <w:tcPr>
            <w:tcW w:w="1980" w:type="dxa"/>
            <w:shd w:val="clear" w:color="auto" w:fill="auto"/>
          </w:tcPr>
          <w:p w14:paraId="60CE7849" w14:textId="77777777" w:rsidR="00A9780D" w:rsidRPr="00167712" w:rsidRDefault="00A9780D" w:rsidP="00A9780D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Duración</w:t>
            </w:r>
          </w:p>
        </w:tc>
        <w:tc>
          <w:tcPr>
            <w:tcW w:w="7528" w:type="dxa"/>
            <w:shd w:val="clear" w:color="auto" w:fill="auto"/>
          </w:tcPr>
          <w:p w14:paraId="30B8BB19" w14:textId="77777777" w:rsidR="0077163D" w:rsidRPr="00E857ED" w:rsidRDefault="0077163D" w:rsidP="0077163D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Entre dos y cuatro horas por encuentro.</w:t>
            </w:r>
          </w:p>
          <w:p w14:paraId="6BE9680D" w14:textId="39EE7A82" w:rsidR="00A9780D" w:rsidRPr="00E857ED" w:rsidRDefault="0077163D" w:rsidP="0077163D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Puede desarrollarse como proceso continuo en varias sesiones o jornadas.</w:t>
            </w:r>
          </w:p>
        </w:tc>
      </w:tr>
      <w:tr w:rsidR="00A9780D" w:rsidRPr="00167712" w14:paraId="5230C182" w14:textId="77777777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493C22F3" w14:textId="77777777" w:rsidR="00A9780D" w:rsidRPr="00167712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Materiales sugeridos</w:t>
            </w:r>
          </w:p>
        </w:tc>
        <w:tc>
          <w:tcPr>
            <w:tcW w:w="7528" w:type="dxa"/>
            <w:shd w:val="clear" w:color="auto" w:fill="auto"/>
            <w:hideMark/>
          </w:tcPr>
          <w:p w14:paraId="47294E9A" w14:textId="77777777" w:rsidR="00167712" w:rsidRDefault="0077163D" w:rsidP="0077163D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Papel </w:t>
            </w:r>
            <w:proofErr w:type="spellStart"/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kraft</w:t>
            </w:r>
            <w:proofErr w:type="spellEnd"/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, </w:t>
            </w:r>
          </w:p>
          <w:p w14:paraId="66615CB5" w14:textId="5157EEBB" w:rsidR="00167712" w:rsidRDefault="00167712" w:rsidP="0077163D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</w:t>
            </w:r>
            <w:r w:rsidR="0077163D"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artulinas</w:t>
            </w:r>
          </w:p>
          <w:p w14:paraId="437657E8" w14:textId="77777777" w:rsidR="008F7191" w:rsidRDefault="00167712" w:rsidP="0077163D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M</w:t>
            </w:r>
            <w:r w:rsidR="0077163D"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arcadores</w:t>
            </w:r>
          </w:p>
          <w:p w14:paraId="3C181911" w14:textId="4AAF7AAD" w:rsidR="0077163D" w:rsidRPr="00167712" w:rsidRDefault="008F7191" w:rsidP="0077163D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</w:t>
            </w:r>
            <w:r w:rsidR="0077163D"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ost-</w:t>
            </w:r>
            <w:proofErr w:type="spellStart"/>
            <w:r w:rsidR="0077163D"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it</w:t>
            </w:r>
            <w:proofErr w:type="spellEnd"/>
          </w:p>
          <w:p w14:paraId="03866A16" w14:textId="77777777" w:rsidR="0077163D" w:rsidRPr="00167712" w:rsidRDefault="0077163D" w:rsidP="0077163D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Equipos de sonido o micrófono para actividades grupales</w:t>
            </w:r>
          </w:p>
          <w:p w14:paraId="56A0775A" w14:textId="77777777" w:rsidR="0077163D" w:rsidRPr="00167712" w:rsidRDefault="0077163D" w:rsidP="0077163D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Recursos audiovisuales (videos, canciones, imágenes)</w:t>
            </w:r>
          </w:p>
          <w:p w14:paraId="650F9BB9" w14:textId="77777777" w:rsidR="0077163D" w:rsidRPr="00167712" w:rsidRDefault="0077163D" w:rsidP="0077163D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Elementos lúdicos: dados, tarjetas, juegos de rol</w:t>
            </w:r>
          </w:p>
          <w:p w14:paraId="7161DB8E" w14:textId="19C1446D" w:rsidR="00A9780D" w:rsidRPr="008F7191" w:rsidRDefault="0077163D" w:rsidP="008F7191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Computador, proyector y plataforma digital si es virtual</w:t>
            </w:r>
          </w:p>
        </w:tc>
      </w:tr>
      <w:tr w:rsidR="00A9780D" w:rsidRPr="00167712" w14:paraId="742D91E4" w14:textId="77777777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337C79DC" w14:textId="77777777" w:rsidR="00A9780D" w:rsidRPr="00167712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Paso a paso para implementar la actividad</w:t>
            </w:r>
          </w:p>
        </w:tc>
        <w:tc>
          <w:tcPr>
            <w:tcW w:w="7528" w:type="dxa"/>
            <w:shd w:val="clear" w:color="auto" w:fill="auto"/>
            <w:hideMark/>
          </w:tcPr>
          <w:p w14:paraId="495BBA66" w14:textId="77777777" w:rsidR="00A9780D" w:rsidRPr="00167712" w:rsidRDefault="00A9780D" w:rsidP="007B2E26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Alistamiento</w:t>
            </w: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14:paraId="5F0AADD9" w14:textId="77777777" w:rsidR="00A9780D" w:rsidRPr="00167712" w:rsidRDefault="00A9780D" w:rsidP="002F217A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bookmarkStart w:id="0" w:name="_Hlk199973682"/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Seleccione y convoque participantes representativos de acuerdo con el objetivo del espacio. </w:t>
            </w:r>
          </w:p>
          <w:bookmarkEnd w:id="0"/>
          <w:p w14:paraId="19075EF5" w14:textId="6412E8B6" w:rsidR="0077163D" w:rsidRPr="00167712" w:rsidRDefault="0077163D" w:rsidP="002F217A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Defin</w:t>
            </w:r>
            <w:r w:rsid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a</w:t>
            </w: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el enfoque temático del encuentro, seleccionando un eje de trabajo pertinente para las juventudes participantes, como medio ambiente, movilidad, educación, empleabilidad, participación </w:t>
            </w:r>
            <w:r w:rsid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ciudadana</w:t>
            </w: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. </w:t>
            </w:r>
          </w:p>
          <w:p w14:paraId="2D6F3904" w14:textId="62199174" w:rsidR="00A9780D" w:rsidRPr="008F7191" w:rsidRDefault="00A9780D" w:rsidP="008F7191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Elija un lugar acorde con el número de personas y los recursos a emplear (si se requiere proyectar videos, deberá haber un salón dispuesto para que todas las personas participantes puedan verlo y escucharlo con claridad). </w:t>
            </w:r>
          </w:p>
          <w:p w14:paraId="1EEB0BF9" w14:textId="77777777" w:rsidR="00A9780D" w:rsidRPr="00167712" w:rsidRDefault="00A9780D" w:rsidP="002F217A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Construya el material didáctico necesario para desarrollar el espacio (ABC temático, presentación de encuadre conceptual, </w:t>
            </w:r>
            <w:r w:rsidR="008A69FF"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o cualquier otro que facilite la explicación</w:t>
            </w: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.)  </w:t>
            </w:r>
          </w:p>
          <w:p w14:paraId="0EB3213F" w14:textId="77777777" w:rsidR="002F217A" w:rsidRPr="00167712" w:rsidRDefault="002F217A" w:rsidP="002F217A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Construya un “minuto a minuto” o use otra estrategia que le permita explicar el desarrollo de la jornada al equipo que va a participar. </w:t>
            </w:r>
          </w:p>
          <w:p w14:paraId="263CFBE4" w14:textId="77777777" w:rsidR="0077163D" w:rsidRPr="00167712" w:rsidRDefault="0077163D" w:rsidP="002F217A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lastRenderedPageBreak/>
              <w:t>Diseñar una convocatoria diversa e inclusiva, dirigida a jóvenes de distintas localidades y municipios de la Región Metropolitana, considerando criterios de representatividad territorial, pluralidad identitaria y pertenencia a distintos sectores sociales o colectivos juveniles.</w:t>
            </w:r>
          </w:p>
          <w:p w14:paraId="304D212B" w14:textId="13E1CD7A" w:rsidR="0077163D" w:rsidRPr="00167712" w:rsidRDefault="0077163D" w:rsidP="002F217A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Prepar</w:t>
            </w:r>
            <w:r w:rsid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</w:t>
            </w: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los recursos necesarios (físicos y/o digitales), asegurando condiciones logísticas adecuadas: materiales de trabajo, conectividad (si aplica), accesibilidad, ambientación y un entorno seguro, amigable y propicio para la participación activa.</w:t>
            </w:r>
          </w:p>
          <w:p w14:paraId="65D3B51B" w14:textId="5CCFEAD4" w:rsidR="00F76556" w:rsidRPr="00167712" w:rsidRDefault="00F76556" w:rsidP="008F7191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</w:p>
          <w:p w14:paraId="0362306C" w14:textId="77777777" w:rsidR="00A9780D" w:rsidRPr="00167712" w:rsidRDefault="00A9780D" w:rsidP="007B2E26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Desarrollo</w:t>
            </w: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14:paraId="68E85F98" w14:textId="77777777" w:rsidR="00A9780D" w:rsidRPr="008F7191" w:rsidRDefault="00A9780D" w:rsidP="002F217A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Presente a la entidad para identificar quiénes están en el espacio. </w:t>
            </w:r>
          </w:p>
          <w:p w14:paraId="35A84B8C" w14:textId="77777777" w:rsidR="00A9780D" w:rsidRPr="008F7191" w:rsidRDefault="00A9780D" w:rsidP="002F217A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Exponga los objetivos y dinámica de la sesión. </w:t>
            </w:r>
          </w:p>
          <w:p w14:paraId="3EC0BC9A" w14:textId="005A5137" w:rsidR="00A4148D" w:rsidRPr="008F7191" w:rsidRDefault="00A9780D" w:rsidP="008F7191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Haga un encuadre conceptual que permita que las personas se familiaricen con los términos y metodología que se va a emplear. </w:t>
            </w:r>
          </w:p>
          <w:p w14:paraId="41BC01DE" w14:textId="43F3D95A" w:rsidR="00F76556" w:rsidRPr="008F7191" w:rsidRDefault="00F76556" w:rsidP="008F7191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Reconocimiento colectivo y construcción de identidad grupal: Facilitar un ejercicio de presentación en el que las y los jóvenes compartan sus territorios de origen, trayectorias de participación y motivaciones comunes, a través de preguntas orientadoras como: ¿Quiénes somos? ¿Desde dónde participamos? ¿Qué nos moviliza como juventudes en el contexto metropolitano?</w:t>
            </w:r>
          </w:p>
          <w:p w14:paraId="001565D1" w14:textId="2426C086" w:rsidR="00F76556" w:rsidRPr="008F7191" w:rsidRDefault="00F76556" w:rsidP="008F7191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Encuadre conceptual del proceso: Realizar una introducción breve y contextualizada sobre la Región Metropolitana Bogotá–Cundinamarca, destacando el rol estratégico de las juventudes en la transformación territorial, la participación política y la construcción de agendas de futuro.</w:t>
            </w:r>
          </w:p>
          <w:p w14:paraId="37A5FC94" w14:textId="631A9F07" w:rsidR="00F76556" w:rsidRPr="008F7191" w:rsidRDefault="00F76556" w:rsidP="002F217A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Desarrollo de la actividad central: Implementar una o varias metodologías participativas y creativas que favorezcan el análisis crítico, la expresión colectiva y la formulación de propuestas, tales como:</w:t>
            </w:r>
          </w:p>
          <w:p w14:paraId="6954FDD7" w14:textId="659220CF" w:rsidR="00F76556" w:rsidRPr="008F7191" w:rsidRDefault="008F7191" w:rsidP="008F7191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-</w:t>
            </w:r>
            <w:r w:rsidR="00F76556"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Cartografía social juvenil para identificar problemáticas, recursos y oportunidades desde la experiencia territorial.</w:t>
            </w:r>
          </w:p>
          <w:p w14:paraId="6670A456" w14:textId="1E780F4F" w:rsidR="00F76556" w:rsidRPr="008F7191" w:rsidRDefault="008F7191" w:rsidP="008F7191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-</w:t>
            </w:r>
            <w:r w:rsidR="00F76556"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Juego de roles para explorar escenarios de toma de decisiones públicas o comunitarias.</w:t>
            </w:r>
          </w:p>
          <w:p w14:paraId="39BFDB82" w14:textId="7EF017B2" w:rsidR="00F76556" w:rsidRPr="008F7191" w:rsidRDefault="008F7191" w:rsidP="008F7191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-</w:t>
            </w:r>
            <w:r w:rsidR="00F76556"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Lluvia de ideas y priorización temática, orientada a delimitar ejes de acción estratégica.</w:t>
            </w:r>
          </w:p>
          <w:p w14:paraId="09FC28F0" w14:textId="5BCA0B3D" w:rsidR="00F76556" w:rsidRPr="008F7191" w:rsidRDefault="008F7191" w:rsidP="008F7191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-</w:t>
            </w:r>
            <w:r w:rsidR="00F76556"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Talleres de </w:t>
            </w:r>
            <w:proofErr w:type="spellStart"/>
            <w:r w:rsidR="00F76556"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co</w:t>
            </w:r>
            <w:proofErr w:type="spellEnd"/>
            <w:r w:rsidR="00F76556"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-creación de propuestas, manifiestos o agendas juveniles, que integren demandas, narrativas y apuestas transformadoras.</w:t>
            </w:r>
          </w:p>
          <w:p w14:paraId="444B829A" w14:textId="26463D43" w:rsidR="00F50607" w:rsidRPr="008F7191" w:rsidRDefault="008F7191" w:rsidP="008F7191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-</w:t>
            </w:r>
            <w:r w:rsidR="00F76556"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Cierre participativo y simbólico: Finalizar con una actividad de cierre significativa, que puede incluir un ritual colectivo, acto simbólico, compromiso conjunto o devolución creativa, fortaleciendo el sentido </w:t>
            </w:r>
            <w:r w:rsidR="00F76556"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lastRenderedPageBreak/>
              <w:t>de pertenencia, la memoria del encuentro y la proyección de acciones futuras.</w:t>
            </w:r>
          </w:p>
          <w:p w14:paraId="603616BC" w14:textId="72BC7E70" w:rsidR="00A9780D" w:rsidRPr="00167712" w:rsidRDefault="00A9780D" w:rsidP="007B2E26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Sistematización</w:t>
            </w:r>
            <w:r w:rsidRPr="00167712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14:paraId="35B16951" w14:textId="07FAAE27" w:rsidR="00F76556" w:rsidRPr="008F7191" w:rsidRDefault="00F76556" w:rsidP="008F7191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Elabor</w:t>
            </w:r>
            <w:r w:rsid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</w:t>
            </w: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un informe técnico del encuentro, que documente los principales hallazgos, propuestas colectivas y compromisos asumidos</w:t>
            </w:r>
            <w:r w:rsidR="008F7191"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.</w:t>
            </w:r>
          </w:p>
          <w:p w14:paraId="23529353" w14:textId="78AB1D28" w:rsidR="00F76556" w:rsidRPr="008F7191" w:rsidRDefault="00F76556" w:rsidP="008F7191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Regist</w:t>
            </w:r>
            <w:r w:rsid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re</w:t>
            </w: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evidencias de la participación juvenil mediante recursos visuales y narrativos tales como fotografías, frases significativas, producciones gráficas, artísticas o escritas generadas por el grupo.</w:t>
            </w:r>
          </w:p>
          <w:p w14:paraId="1086F520" w14:textId="7C00595A" w:rsidR="00F76556" w:rsidRPr="008F7191" w:rsidRDefault="00F76556" w:rsidP="008F7191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Identifi</w:t>
            </w:r>
            <w:r w:rsid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que</w:t>
            </w: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patrones temáticos y puntos de convergencia, a fin de reconocer ejes recurrentes que aporten a la construcción de una agenda juvenil metropolitana, alineada con las realidades y aspiraciones del territorio.</w:t>
            </w:r>
          </w:p>
          <w:p w14:paraId="16130EDB" w14:textId="3868F663" w:rsidR="00A9780D" w:rsidRPr="00167712" w:rsidRDefault="00F76556" w:rsidP="008F7191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color w:val="2F5496"/>
                <w:kern w:val="0"/>
                <w:sz w:val="18"/>
                <w:szCs w:val="18"/>
                <w14:ligatures w14:val="none"/>
              </w:rPr>
            </w:pP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Diseñ</w:t>
            </w:r>
            <w:r w:rsid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</w:t>
            </w: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piezas de comunicación creativa (como fanzines, videos breves, cápsula</w:t>
            </w:r>
            <w:r w:rsid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</w:t>
            </w: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radiales o infografías), que visibilicen las ideas, relatos y propuestas formuladas por las juventudes, y contribuyan a su circulación en espacios institucionales, comunitarios y digitales.</w:t>
            </w:r>
          </w:p>
        </w:tc>
      </w:tr>
      <w:tr w:rsidR="00A9780D" w:rsidRPr="007B2E26" w14:paraId="248D4387" w14:textId="77777777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1342C9B9" w14:textId="77777777" w:rsidR="00A9780D" w:rsidRPr="00167712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167712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lastRenderedPageBreak/>
              <w:t>Adaptaciones sugeridas para su implementación en la virtualidad</w:t>
            </w:r>
          </w:p>
        </w:tc>
        <w:tc>
          <w:tcPr>
            <w:tcW w:w="7528" w:type="dxa"/>
            <w:shd w:val="clear" w:color="auto" w:fill="auto"/>
            <w:hideMark/>
          </w:tcPr>
          <w:p w14:paraId="5DB41C6C" w14:textId="074665A8" w:rsidR="00F76556" w:rsidRPr="008F7191" w:rsidRDefault="00F76556" w:rsidP="008F7191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Seleccio</w:t>
            </w:r>
            <w:r w:rsid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ne</w:t>
            </w: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plataformas digitales accesibles y funcionales (como Zoom, Google </w:t>
            </w:r>
            <w:proofErr w:type="spellStart"/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Meet</w:t>
            </w:r>
            <w:proofErr w:type="spellEnd"/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o </w:t>
            </w:r>
            <w:proofErr w:type="spellStart"/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Discord</w:t>
            </w:r>
            <w:proofErr w:type="spellEnd"/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), priorizando aquellas que ofrezcan estabilidad, facilidad de uso y herramientas de interacción en tiempo real.</w:t>
            </w:r>
          </w:p>
          <w:p w14:paraId="32FC6C18" w14:textId="09FDDFEE" w:rsidR="00F76556" w:rsidRPr="008F7191" w:rsidRDefault="00F76556" w:rsidP="008F7191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Integr</w:t>
            </w:r>
            <w:r w:rsid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</w:t>
            </w: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herramientas colaborativas digitales (como </w:t>
            </w:r>
            <w:proofErr w:type="spellStart"/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Mentimeter</w:t>
            </w:r>
            <w:proofErr w:type="spellEnd"/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, </w:t>
            </w:r>
            <w:proofErr w:type="spellStart"/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Jamboard</w:t>
            </w:r>
            <w:proofErr w:type="spellEnd"/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, </w:t>
            </w:r>
            <w:proofErr w:type="spellStart"/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Padlet</w:t>
            </w:r>
            <w:proofErr w:type="spellEnd"/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o Miro) que faciliten la construcción colectiva de ideas, la participación activa y la sistematización visual del contenido generado por los grupos.</w:t>
            </w:r>
          </w:p>
          <w:p w14:paraId="559BDC29" w14:textId="2AC7D36E" w:rsidR="00F76556" w:rsidRPr="008F7191" w:rsidRDefault="00F76556" w:rsidP="008F7191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Organi</w:t>
            </w:r>
            <w:r w:rsid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ce</w:t>
            </w: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espacios de trabajo en subgrupos mediante la creación de salas virtuales paralelas, que permitan el análisis temático, la reflexión compartida y el intercambio horizontal en grupos reducidos.</w:t>
            </w:r>
            <w:r w:rsidR="008F7191"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          </w:t>
            </w:r>
          </w:p>
          <w:p w14:paraId="2207E948" w14:textId="50FB21D8" w:rsidR="00142923" w:rsidRPr="00E857ED" w:rsidRDefault="00F76556" w:rsidP="00E857ED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Incorpor</w:t>
            </w:r>
            <w:r w:rsidR="00E857ED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</w:t>
            </w:r>
            <w:r w:rsidRPr="008F719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pausas activas y dinámicas lúdicas virtuales, orientadas a mantener el interés, reducir la fatiga digital y fomentar la conexión emocional entre participantes.</w:t>
            </w:r>
          </w:p>
        </w:tc>
      </w:tr>
    </w:tbl>
    <w:p w14:paraId="5A6459C0" w14:textId="77777777" w:rsidR="007B2E26" w:rsidRPr="00142923" w:rsidRDefault="007B2E26" w:rsidP="007B2E26"/>
    <w:sectPr w:rsidR="007B2E26" w:rsidRPr="00142923" w:rsidSect="00E44004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FBB5" w14:textId="77777777" w:rsidR="00496D6F" w:rsidRDefault="00496D6F" w:rsidP="003F1534">
      <w:r>
        <w:separator/>
      </w:r>
    </w:p>
  </w:endnote>
  <w:endnote w:type="continuationSeparator" w:id="0">
    <w:p w14:paraId="29E7697C" w14:textId="77777777" w:rsidR="00496D6F" w:rsidRDefault="00496D6F" w:rsidP="003F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2D7C" w14:textId="77777777" w:rsidR="00496D6F" w:rsidRDefault="00496D6F" w:rsidP="003F1534">
      <w:r>
        <w:separator/>
      </w:r>
    </w:p>
  </w:footnote>
  <w:footnote w:type="continuationSeparator" w:id="0">
    <w:p w14:paraId="21E469DD" w14:textId="77777777" w:rsidR="00496D6F" w:rsidRDefault="00496D6F" w:rsidP="003F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2FF4" w14:textId="77777777" w:rsidR="00E44004" w:rsidRDefault="00E4400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69A9C8" wp14:editId="6EA328CF">
          <wp:simplePos x="0" y="0"/>
          <wp:positionH relativeFrom="column">
            <wp:posOffset>-522514</wp:posOffset>
          </wp:positionH>
          <wp:positionV relativeFrom="paragraph">
            <wp:posOffset>-462755</wp:posOffset>
          </wp:positionV>
          <wp:extent cx="7811135" cy="1250315"/>
          <wp:effectExtent l="0" t="0" r="0" b="0"/>
          <wp:wrapTight wrapText="bothSides">
            <wp:wrapPolygon edited="0">
              <wp:start x="0" y="0"/>
              <wp:lineTo x="0" y="21282"/>
              <wp:lineTo x="21563" y="21282"/>
              <wp:lineTo x="21563" y="0"/>
              <wp:lineTo x="0" y="0"/>
            </wp:wrapPolygon>
          </wp:wrapTight>
          <wp:docPr id="1046014859" name="Imagen 1046014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014859" name="Imagen 1046014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35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3D1"/>
    <w:multiLevelType w:val="hybridMultilevel"/>
    <w:tmpl w:val="D7ECFB76"/>
    <w:lvl w:ilvl="0" w:tplc="F5788596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810BF"/>
    <w:multiLevelType w:val="multilevel"/>
    <w:tmpl w:val="574A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D2D16"/>
    <w:multiLevelType w:val="multilevel"/>
    <w:tmpl w:val="9E0E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C36181"/>
    <w:multiLevelType w:val="hybridMultilevel"/>
    <w:tmpl w:val="3F7AA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56595"/>
    <w:multiLevelType w:val="multilevel"/>
    <w:tmpl w:val="B4F6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EB212A"/>
    <w:multiLevelType w:val="multilevel"/>
    <w:tmpl w:val="1756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910904"/>
    <w:multiLevelType w:val="multilevel"/>
    <w:tmpl w:val="07E6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D11F97"/>
    <w:multiLevelType w:val="multilevel"/>
    <w:tmpl w:val="23B2D1F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0E1539"/>
    <w:multiLevelType w:val="multilevel"/>
    <w:tmpl w:val="C542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791A55"/>
    <w:multiLevelType w:val="multilevel"/>
    <w:tmpl w:val="B2D6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F06176"/>
    <w:multiLevelType w:val="hybridMultilevel"/>
    <w:tmpl w:val="8F344B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64E3B"/>
    <w:multiLevelType w:val="multilevel"/>
    <w:tmpl w:val="83C0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C56E91"/>
    <w:multiLevelType w:val="hybridMultilevel"/>
    <w:tmpl w:val="15DC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579A0"/>
    <w:multiLevelType w:val="multilevel"/>
    <w:tmpl w:val="6D9C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135AB6"/>
    <w:multiLevelType w:val="hybridMultilevel"/>
    <w:tmpl w:val="A27AC8F2"/>
    <w:lvl w:ilvl="0" w:tplc="F578859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B668C"/>
    <w:multiLevelType w:val="hybridMultilevel"/>
    <w:tmpl w:val="6AE4043C"/>
    <w:lvl w:ilvl="0" w:tplc="F578859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5113F"/>
    <w:multiLevelType w:val="multilevel"/>
    <w:tmpl w:val="9B58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AE5DBA"/>
    <w:multiLevelType w:val="hybridMultilevel"/>
    <w:tmpl w:val="C60AFA34"/>
    <w:lvl w:ilvl="0" w:tplc="F5788596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FE013E"/>
    <w:multiLevelType w:val="multilevel"/>
    <w:tmpl w:val="BA00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BE285A"/>
    <w:multiLevelType w:val="hybridMultilevel"/>
    <w:tmpl w:val="7EF6280C"/>
    <w:lvl w:ilvl="0" w:tplc="F578859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473FA"/>
    <w:multiLevelType w:val="hybridMultilevel"/>
    <w:tmpl w:val="2ADA5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61619"/>
    <w:multiLevelType w:val="hybridMultilevel"/>
    <w:tmpl w:val="15A8380A"/>
    <w:lvl w:ilvl="0" w:tplc="78CA53F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47A7D"/>
    <w:multiLevelType w:val="hybridMultilevel"/>
    <w:tmpl w:val="0C52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F233D"/>
    <w:multiLevelType w:val="multilevel"/>
    <w:tmpl w:val="26F86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172393"/>
    <w:multiLevelType w:val="hybridMultilevel"/>
    <w:tmpl w:val="E5F8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10023"/>
    <w:multiLevelType w:val="multilevel"/>
    <w:tmpl w:val="12102F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B555ED"/>
    <w:multiLevelType w:val="multilevel"/>
    <w:tmpl w:val="DCDA475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D94A03"/>
    <w:multiLevelType w:val="multilevel"/>
    <w:tmpl w:val="12102F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537B82"/>
    <w:multiLevelType w:val="hybridMultilevel"/>
    <w:tmpl w:val="FBBE35C4"/>
    <w:lvl w:ilvl="0" w:tplc="F5788596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DF7C2B"/>
    <w:multiLevelType w:val="hybridMultilevel"/>
    <w:tmpl w:val="9AD2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D2B9B"/>
    <w:multiLevelType w:val="hybridMultilevel"/>
    <w:tmpl w:val="2A4A9F80"/>
    <w:lvl w:ilvl="0" w:tplc="F578859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2308E"/>
    <w:multiLevelType w:val="hybridMultilevel"/>
    <w:tmpl w:val="FDF89A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D7191"/>
    <w:multiLevelType w:val="multilevel"/>
    <w:tmpl w:val="308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0168C9"/>
    <w:multiLevelType w:val="multilevel"/>
    <w:tmpl w:val="5AA2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267670"/>
    <w:multiLevelType w:val="multilevel"/>
    <w:tmpl w:val="0718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210FE0"/>
    <w:multiLevelType w:val="hybridMultilevel"/>
    <w:tmpl w:val="79067CF2"/>
    <w:lvl w:ilvl="0" w:tplc="F5788596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8496530">
    <w:abstractNumId w:val="15"/>
  </w:num>
  <w:num w:numId="2" w16cid:durableId="404491536">
    <w:abstractNumId w:val="7"/>
  </w:num>
  <w:num w:numId="3" w16cid:durableId="2138374323">
    <w:abstractNumId w:val="8"/>
  </w:num>
  <w:num w:numId="4" w16cid:durableId="1117799661">
    <w:abstractNumId w:val="34"/>
  </w:num>
  <w:num w:numId="5" w16cid:durableId="1978024041">
    <w:abstractNumId w:val="2"/>
  </w:num>
  <w:num w:numId="6" w16cid:durableId="1675571122">
    <w:abstractNumId w:val="16"/>
  </w:num>
  <w:num w:numId="7" w16cid:durableId="1261765177">
    <w:abstractNumId w:val="18"/>
  </w:num>
  <w:num w:numId="8" w16cid:durableId="1883325217">
    <w:abstractNumId w:val="13"/>
  </w:num>
  <w:num w:numId="9" w16cid:durableId="2090691073">
    <w:abstractNumId w:val="4"/>
  </w:num>
  <w:num w:numId="10" w16cid:durableId="2131512767">
    <w:abstractNumId w:val="32"/>
  </w:num>
  <w:num w:numId="11" w16cid:durableId="1996302181">
    <w:abstractNumId w:val="33"/>
  </w:num>
  <w:num w:numId="12" w16cid:durableId="290794600">
    <w:abstractNumId w:val="5"/>
  </w:num>
  <w:num w:numId="13" w16cid:durableId="1225530015">
    <w:abstractNumId w:val="6"/>
  </w:num>
  <w:num w:numId="14" w16cid:durableId="260456977">
    <w:abstractNumId w:val="9"/>
  </w:num>
  <w:num w:numId="15" w16cid:durableId="2000690665">
    <w:abstractNumId w:val="1"/>
  </w:num>
  <w:num w:numId="16" w16cid:durableId="684483678">
    <w:abstractNumId w:val="12"/>
  </w:num>
  <w:num w:numId="17" w16cid:durableId="1209294769">
    <w:abstractNumId w:val="24"/>
  </w:num>
  <w:num w:numId="18" w16cid:durableId="243993241">
    <w:abstractNumId w:val="22"/>
  </w:num>
  <w:num w:numId="19" w16cid:durableId="1143885972">
    <w:abstractNumId w:val="29"/>
  </w:num>
  <w:num w:numId="20" w16cid:durableId="972297639">
    <w:abstractNumId w:val="20"/>
  </w:num>
  <w:num w:numId="21" w16cid:durableId="508254014">
    <w:abstractNumId w:val="21"/>
  </w:num>
  <w:num w:numId="22" w16cid:durableId="364402883">
    <w:abstractNumId w:val="27"/>
  </w:num>
  <w:num w:numId="23" w16cid:durableId="1215041282">
    <w:abstractNumId w:val="25"/>
  </w:num>
  <w:num w:numId="24" w16cid:durableId="622882072">
    <w:abstractNumId w:val="26"/>
  </w:num>
  <w:num w:numId="25" w16cid:durableId="315375316">
    <w:abstractNumId w:val="23"/>
  </w:num>
  <w:num w:numId="26" w16cid:durableId="1297644889">
    <w:abstractNumId w:val="10"/>
  </w:num>
  <w:num w:numId="27" w16cid:durableId="1688093249">
    <w:abstractNumId w:val="31"/>
  </w:num>
  <w:num w:numId="28" w16cid:durableId="2071951407">
    <w:abstractNumId w:val="30"/>
  </w:num>
  <w:num w:numId="29" w16cid:durableId="1497767961">
    <w:abstractNumId w:val="0"/>
  </w:num>
  <w:num w:numId="30" w16cid:durableId="903301578">
    <w:abstractNumId w:val="35"/>
  </w:num>
  <w:num w:numId="31" w16cid:durableId="1738164373">
    <w:abstractNumId w:val="11"/>
  </w:num>
  <w:num w:numId="32" w16cid:durableId="1976176949">
    <w:abstractNumId w:val="17"/>
  </w:num>
  <w:num w:numId="33" w16cid:durableId="1934048040">
    <w:abstractNumId w:val="14"/>
  </w:num>
  <w:num w:numId="34" w16cid:durableId="868373845">
    <w:abstractNumId w:val="28"/>
  </w:num>
  <w:num w:numId="35" w16cid:durableId="779683067">
    <w:abstractNumId w:val="19"/>
  </w:num>
  <w:num w:numId="36" w16cid:durableId="1250506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34"/>
    <w:rsid w:val="000166FC"/>
    <w:rsid w:val="00035E3F"/>
    <w:rsid w:val="00073E33"/>
    <w:rsid w:val="000E2F65"/>
    <w:rsid w:val="00107D5E"/>
    <w:rsid w:val="00142923"/>
    <w:rsid w:val="00146537"/>
    <w:rsid w:val="00167712"/>
    <w:rsid w:val="00192D0B"/>
    <w:rsid w:val="001C5447"/>
    <w:rsid w:val="002020C0"/>
    <w:rsid w:val="002B7C17"/>
    <w:rsid w:val="002D2082"/>
    <w:rsid w:val="002F217A"/>
    <w:rsid w:val="00395A4D"/>
    <w:rsid w:val="003B05A1"/>
    <w:rsid w:val="003F1534"/>
    <w:rsid w:val="003F2D92"/>
    <w:rsid w:val="00404DF3"/>
    <w:rsid w:val="00443519"/>
    <w:rsid w:val="00496D6F"/>
    <w:rsid w:val="004C5B48"/>
    <w:rsid w:val="004C71D2"/>
    <w:rsid w:val="00540ADB"/>
    <w:rsid w:val="0063744E"/>
    <w:rsid w:val="00746BFC"/>
    <w:rsid w:val="0077163D"/>
    <w:rsid w:val="00780A97"/>
    <w:rsid w:val="007A1029"/>
    <w:rsid w:val="007B2E26"/>
    <w:rsid w:val="007E750F"/>
    <w:rsid w:val="008A69FF"/>
    <w:rsid w:val="008C21F3"/>
    <w:rsid w:val="008F7191"/>
    <w:rsid w:val="00965A77"/>
    <w:rsid w:val="00A33252"/>
    <w:rsid w:val="00A40DBA"/>
    <w:rsid w:val="00A4148D"/>
    <w:rsid w:val="00A9780D"/>
    <w:rsid w:val="00AD35BA"/>
    <w:rsid w:val="00B35820"/>
    <w:rsid w:val="00BA62C7"/>
    <w:rsid w:val="00BE151F"/>
    <w:rsid w:val="00BF7508"/>
    <w:rsid w:val="00C807FF"/>
    <w:rsid w:val="00C92066"/>
    <w:rsid w:val="00CE1C92"/>
    <w:rsid w:val="00D50D2D"/>
    <w:rsid w:val="00D869E6"/>
    <w:rsid w:val="00DB2265"/>
    <w:rsid w:val="00DF28B5"/>
    <w:rsid w:val="00E44004"/>
    <w:rsid w:val="00E857ED"/>
    <w:rsid w:val="00EC1301"/>
    <w:rsid w:val="00F0207A"/>
    <w:rsid w:val="00F46FF5"/>
    <w:rsid w:val="00F50607"/>
    <w:rsid w:val="00F7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CBD02C"/>
  <w15:chartTrackingRefBased/>
  <w15:docId w15:val="{A0E0EA0D-F3E4-3D47-8F89-D135C718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534"/>
  </w:style>
  <w:style w:type="paragraph" w:styleId="Footer">
    <w:name w:val="footer"/>
    <w:basedOn w:val="Normal"/>
    <w:link w:val="FooterChar"/>
    <w:uiPriority w:val="99"/>
    <w:unhideWhenUsed/>
    <w:rsid w:val="003F1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534"/>
  </w:style>
  <w:style w:type="table" w:styleId="TableGrid">
    <w:name w:val="Table Grid"/>
    <w:basedOn w:val="TableNormal"/>
    <w:uiPriority w:val="39"/>
    <w:rsid w:val="007E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uvyf">
    <w:name w:val="uwuvyf"/>
    <w:basedOn w:val="DefaultParagraphFont"/>
    <w:rsid w:val="00965A77"/>
  </w:style>
  <w:style w:type="paragraph" w:styleId="ListParagraph">
    <w:name w:val="List Paragraph"/>
    <w:basedOn w:val="Normal"/>
    <w:uiPriority w:val="34"/>
    <w:qFormat/>
    <w:rsid w:val="00A33252"/>
    <w:pPr>
      <w:ind w:left="720"/>
      <w:contextualSpacing/>
    </w:pPr>
  </w:style>
  <w:style w:type="paragraph" w:customStyle="1" w:styleId="paragraph">
    <w:name w:val="paragraph"/>
    <w:basedOn w:val="Normal"/>
    <w:rsid w:val="007B2E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B2E26"/>
  </w:style>
  <w:style w:type="character" w:customStyle="1" w:styleId="eop">
    <w:name w:val="eop"/>
    <w:basedOn w:val="DefaultParagraphFont"/>
    <w:rsid w:val="007B2E26"/>
  </w:style>
  <w:style w:type="character" w:customStyle="1" w:styleId="scxw179201515">
    <w:name w:val="scxw179201515"/>
    <w:basedOn w:val="DefaultParagraphFont"/>
    <w:rsid w:val="007B2E26"/>
  </w:style>
  <w:style w:type="character" w:styleId="Hyperlink">
    <w:name w:val="Hyperlink"/>
    <w:basedOn w:val="DefaultParagraphFont"/>
    <w:uiPriority w:val="99"/>
    <w:unhideWhenUsed/>
    <w:rsid w:val="00D86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9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7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1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1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71A831-B563-BB49-9709-2ADF894E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Fabian Ovalle Clavijo</dc:creator>
  <cp:keywords/>
  <dc:description/>
  <cp:lastModifiedBy>Edward Fabian Ovalle Clavijo</cp:lastModifiedBy>
  <cp:revision>3</cp:revision>
  <dcterms:created xsi:type="dcterms:W3CDTF">2025-06-16T13:59:00Z</dcterms:created>
  <dcterms:modified xsi:type="dcterms:W3CDTF">2025-06-20T19:51:00Z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2025-06-05T04:36:31Z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30031f09-c81d-43be-8883-c2be703d5f35</vt:lpwstr>
  </property>
  <property fmtid="{D5CDD505-2E9C-101B-9397-08002B2CF9AE}" pid="7" name="MSIP_Label_defa4170-0d19-0005-0004-bc88714345d2_ActionId">
    <vt:lpwstr>ce03b61d-ecc5-4771-9032-bac89941d93d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