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4004" w:rsidRDefault="00E44004" w:rsidP="00E44004">
      <w:pPr>
        <w:tabs>
          <w:tab w:val="left" w:pos="2358"/>
        </w:tabs>
        <w:rPr>
          <w:b/>
          <w:bCs/>
          <w:lang w:val="en-US"/>
        </w:rPr>
      </w:pPr>
      <w:r>
        <w:rPr>
          <w:b/>
          <w:bCs/>
          <w:lang w:val="en-US"/>
        </w:rPr>
        <w:tab/>
      </w:r>
    </w:p>
    <w:p w:rsidR="007B2E26" w:rsidRPr="0030403E" w:rsidRDefault="004F7D44" w:rsidP="004F7D44">
      <w:pPr>
        <w:jc w:val="center"/>
        <w:rPr>
          <w:lang w:val="es-CO"/>
        </w:rPr>
      </w:pPr>
      <w:r>
        <w:rPr>
          <w:rStyle w:val="normaltextrun"/>
          <w:rFonts w:ascii="Calibri" w:hAnsi="Calibri" w:cs="Calibri"/>
          <w:b/>
          <w:bCs/>
          <w:color w:val="FFC000"/>
          <w:sz w:val="40"/>
          <w:szCs w:val="40"/>
          <w:shd w:val="clear" w:color="auto" w:fill="FFFFFF"/>
          <w:lang w:val="es-CO"/>
        </w:rPr>
        <w:t>A</w:t>
      </w:r>
      <w:r>
        <w:rPr>
          <w:rStyle w:val="normaltextrun"/>
          <w:rFonts w:ascii="Calibri" w:hAnsi="Calibri" w:cs="Calibri"/>
          <w:b/>
          <w:bCs/>
          <w:color w:val="484C62"/>
          <w:sz w:val="40"/>
          <w:szCs w:val="40"/>
          <w:shd w:val="clear" w:color="auto" w:fill="FFFFFF"/>
          <w:lang w:val="es-CO"/>
        </w:rPr>
        <w:t>SAMBLEA</w:t>
      </w:r>
      <w:r w:rsidR="00E44004" w:rsidRPr="00E44004">
        <w:rPr>
          <w:rStyle w:val="normaltextrun"/>
          <w:rFonts w:ascii="Calibri" w:hAnsi="Calibri" w:cs="Calibri"/>
          <w:b/>
          <w:bCs/>
          <w:color w:val="484C62"/>
          <w:sz w:val="40"/>
          <w:szCs w:val="40"/>
          <w:shd w:val="clear" w:color="auto" w:fill="FFFFFF"/>
          <w:lang w:val="es-CO"/>
        </w:rPr>
        <w:t xml:space="preserve"> </w:t>
      </w:r>
      <w:r>
        <w:rPr>
          <w:rStyle w:val="normaltextrun"/>
          <w:rFonts w:ascii="Calibri" w:hAnsi="Calibri" w:cs="Calibri"/>
          <w:b/>
          <w:bCs/>
          <w:color w:val="484C62"/>
          <w:sz w:val="40"/>
          <w:szCs w:val="40"/>
          <w:shd w:val="clear" w:color="auto" w:fill="FFFFFF"/>
          <w:lang w:val="es-CO"/>
        </w:rPr>
        <w:t>REGIONAL CIUDADANA</w:t>
      </w:r>
      <w:r w:rsidR="00377E42">
        <w:rPr>
          <w:rStyle w:val="FootnoteReference"/>
          <w:rFonts w:ascii="Calibri" w:hAnsi="Calibri" w:cs="Calibri"/>
          <w:b/>
          <w:bCs/>
          <w:color w:val="484C62"/>
          <w:sz w:val="40"/>
          <w:szCs w:val="40"/>
          <w:shd w:val="clear" w:color="auto" w:fill="FFFFFF"/>
          <w:lang w:val="es-CO"/>
        </w:rPr>
        <w:footnoteReference w:id="1"/>
      </w:r>
      <w:r>
        <w:rPr>
          <w:rStyle w:val="normaltextrun"/>
          <w:rFonts w:ascii="Calibri" w:hAnsi="Calibri" w:cs="Calibri"/>
          <w:b/>
          <w:bCs/>
          <w:color w:val="484C62"/>
          <w:sz w:val="40"/>
          <w:szCs w:val="40"/>
          <w:shd w:val="clear" w:color="auto" w:fill="FFFFFF"/>
          <w:lang w:val="es-CO"/>
        </w:rPr>
        <w:t xml:space="preserve"> </w:t>
      </w:r>
    </w:p>
    <w:p w:rsidR="007B2E26" w:rsidRPr="0030403E" w:rsidRDefault="007B2E26" w:rsidP="007B2E26">
      <w:pPr>
        <w:rPr>
          <w:lang w:val="es-CO"/>
        </w:rPr>
      </w:pPr>
    </w:p>
    <w:tbl>
      <w:tblPr>
        <w:tblW w:w="9508" w:type="dxa"/>
        <w:tblInd w:w="6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980"/>
        <w:gridCol w:w="7528"/>
      </w:tblGrid>
      <w:tr w:rsidR="007B2E26" w:rsidRPr="007B2E26" w:rsidTr="00E44004">
        <w:trPr>
          <w:trHeight w:val="300"/>
        </w:trPr>
        <w:tc>
          <w:tcPr>
            <w:tcW w:w="1980" w:type="dxa"/>
            <w:shd w:val="clear" w:color="auto" w:fill="auto"/>
            <w:hideMark/>
          </w:tcPr>
          <w:p w:rsidR="007B2E26" w:rsidRPr="00A9780D" w:rsidRDefault="007B2E26" w:rsidP="00A9780D">
            <w:pPr>
              <w:jc w:val="center"/>
              <w:textAlignment w:val="baseline"/>
              <w:rPr>
                <w:rFonts w:ascii="Segoe UI" w:eastAsia="Times New Roman" w:hAnsi="Segoe UI" w:cs="Segoe UI"/>
                <w:kern w:val="0"/>
                <w:sz w:val="18"/>
                <w:szCs w:val="18"/>
                <w14:ligatures w14:val="none"/>
              </w:rPr>
            </w:pPr>
            <w:r w:rsidRPr="00A9780D">
              <w:rPr>
                <w:rFonts w:ascii="Calibri" w:eastAsia="Times New Roman" w:hAnsi="Calibri" w:cs="Calibri"/>
                <w:b/>
                <w:bCs/>
                <w:color w:val="484C62"/>
                <w:kern w:val="0"/>
                <w:lang w:val="es-CO"/>
                <w14:ligatures w14:val="none"/>
              </w:rPr>
              <w:t>Objetivo</w:t>
            </w:r>
            <w:r w:rsidR="00192D0B">
              <w:rPr>
                <w:rFonts w:ascii="Calibri" w:eastAsia="Times New Roman" w:hAnsi="Calibri" w:cs="Calibri"/>
                <w:b/>
                <w:bCs/>
                <w:color w:val="484C62"/>
                <w:kern w:val="0"/>
                <w:lang w:val="es-CO"/>
                <w14:ligatures w14:val="none"/>
              </w:rPr>
              <w:t xml:space="preserve"> y alcance</w:t>
            </w:r>
          </w:p>
        </w:tc>
        <w:tc>
          <w:tcPr>
            <w:tcW w:w="7528" w:type="dxa"/>
            <w:shd w:val="clear" w:color="auto" w:fill="auto"/>
            <w:hideMark/>
          </w:tcPr>
          <w:p w:rsidR="007B2E26" w:rsidRPr="0030403E" w:rsidRDefault="0030403E" w:rsidP="007B2E26">
            <w:pPr>
              <w:jc w:val="both"/>
              <w:textAlignment w:val="baseline"/>
              <w:rPr>
                <w:rFonts w:ascii="Calibri" w:eastAsia="Times New Roman" w:hAnsi="Calibri" w:cs="Calibri"/>
                <w:color w:val="484C62"/>
                <w:kern w:val="0"/>
                <w:lang w:val="es-CO"/>
                <w14:ligatures w14:val="none"/>
              </w:rPr>
            </w:pPr>
            <w:r>
              <w:rPr>
                <w:rFonts w:ascii="Calibri" w:eastAsia="Times New Roman" w:hAnsi="Calibri" w:cs="Calibri"/>
                <w:color w:val="484C62"/>
                <w:kern w:val="0"/>
                <w:lang w:val="es-CO"/>
                <w14:ligatures w14:val="none"/>
              </w:rPr>
              <w:t>F</w:t>
            </w:r>
            <w:r w:rsidRPr="0030403E">
              <w:rPr>
                <w:rFonts w:ascii="Calibri" w:eastAsia="Times New Roman" w:hAnsi="Calibri" w:cs="Calibri"/>
                <w:color w:val="484C62"/>
                <w:kern w:val="0"/>
                <w:lang w:val="es-CO"/>
                <w14:ligatures w14:val="none"/>
              </w:rPr>
              <w:t xml:space="preserve">acilitar un espacio </w:t>
            </w:r>
            <w:r w:rsidR="004F7D44">
              <w:rPr>
                <w:rFonts w:ascii="Calibri" w:eastAsia="Times New Roman" w:hAnsi="Calibri" w:cs="Calibri"/>
                <w:color w:val="484C62"/>
                <w:kern w:val="0"/>
                <w:lang w:val="es-CO"/>
                <w14:ligatures w14:val="none"/>
              </w:rPr>
              <w:t xml:space="preserve">para que la ciudadanía pueda deliberar sobre las iniciativas de proyectos que hayan surgido de las mesas temáticas, y que con esto, puedan priorizar las iniciativas mediante votos. </w:t>
            </w:r>
          </w:p>
          <w:p w:rsidR="00192D0B" w:rsidRDefault="00192D0B" w:rsidP="007B2E26">
            <w:pPr>
              <w:jc w:val="both"/>
              <w:textAlignment w:val="baseline"/>
              <w:rPr>
                <w:rFonts w:ascii="Segoe UI" w:eastAsia="Times New Roman" w:hAnsi="Segoe UI" w:cs="Segoe UI"/>
                <w:b/>
                <w:bCs/>
                <w:color w:val="2F5496"/>
                <w:kern w:val="0"/>
                <w:sz w:val="18"/>
                <w:szCs w:val="18"/>
                <w14:ligatures w14:val="none"/>
              </w:rPr>
            </w:pPr>
          </w:p>
          <w:p w:rsidR="00192D0B" w:rsidRPr="00192D0B" w:rsidRDefault="00192D0B" w:rsidP="007B2E26">
            <w:pPr>
              <w:jc w:val="both"/>
              <w:textAlignment w:val="baseline"/>
              <w:rPr>
                <w:rFonts w:ascii="Calibri" w:eastAsia="Times New Roman" w:hAnsi="Calibri" w:cs="Calibri"/>
                <w:color w:val="484C62"/>
                <w:kern w:val="0"/>
                <w:lang w:val="es-CO"/>
                <w14:ligatures w14:val="none"/>
              </w:rPr>
            </w:pPr>
            <w:r>
              <w:rPr>
                <w:rFonts w:ascii="Calibri" w:eastAsia="Times New Roman" w:hAnsi="Calibri" w:cs="Calibri"/>
                <w:color w:val="484C62"/>
                <w:kern w:val="0"/>
                <w:lang w:val="es-CO"/>
                <w14:ligatures w14:val="none"/>
              </w:rPr>
              <w:t>Esta herramienta es útil para deliberar y priorizar con la ciudadanía.</w:t>
            </w:r>
          </w:p>
        </w:tc>
      </w:tr>
      <w:tr w:rsidR="00A9780D" w:rsidRPr="007B2E26" w:rsidTr="00E44004">
        <w:trPr>
          <w:trHeight w:val="300"/>
        </w:trPr>
        <w:tc>
          <w:tcPr>
            <w:tcW w:w="1980" w:type="dxa"/>
            <w:shd w:val="clear" w:color="auto" w:fill="auto"/>
          </w:tcPr>
          <w:p w:rsidR="00A9780D" w:rsidRPr="00A9780D" w:rsidRDefault="00A9780D" w:rsidP="00A9780D">
            <w:pPr>
              <w:jc w:val="center"/>
              <w:textAlignment w:val="baseline"/>
              <w:rPr>
                <w:rFonts w:ascii="Calibri" w:eastAsia="Times New Roman" w:hAnsi="Calibri" w:cs="Calibri"/>
                <w:b/>
                <w:bCs/>
                <w:color w:val="484C62"/>
                <w:kern w:val="0"/>
                <w:lang w:val="es-CO"/>
                <w14:ligatures w14:val="none"/>
              </w:rPr>
            </w:pPr>
            <w:r w:rsidRPr="00A9780D">
              <w:rPr>
                <w:rFonts w:ascii="Calibri" w:eastAsia="Times New Roman" w:hAnsi="Calibri" w:cs="Calibri"/>
                <w:b/>
                <w:bCs/>
                <w:color w:val="484C62"/>
                <w:kern w:val="0"/>
                <w:lang w:val="es-CO"/>
                <w14:ligatures w14:val="none"/>
              </w:rPr>
              <w:t xml:space="preserve">Número de </w:t>
            </w:r>
            <w:r w:rsidR="00C92066">
              <w:rPr>
                <w:rFonts w:ascii="Calibri" w:eastAsia="Times New Roman" w:hAnsi="Calibri" w:cs="Calibri"/>
                <w:b/>
                <w:bCs/>
                <w:color w:val="484C62"/>
                <w:kern w:val="0"/>
                <w:lang w:val="es-CO"/>
                <w14:ligatures w14:val="none"/>
              </w:rPr>
              <w:t>participantes</w:t>
            </w:r>
          </w:p>
        </w:tc>
        <w:tc>
          <w:tcPr>
            <w:tcW w:w="7528" w:type="dxa"/>
            <w:shd w:val="clear" w:color="auto" w:fill="auto"/>
          </w:tcPr>
          <w:p w:rsidR="00A9780D" w:rsidRPr="007B2E26" w:rsidRDefault="004F7D44" w:rsidP="007B2E26">
            <w:pPr>
              <w:jc w:val="both"/>
              <w:textAlignment w:val="baseline"/>
              <w:rPr>
                <w:rFonts w:ascii="Calibri" w:eastAsia="Times New Roman" w:hAnsi="Calibri" w:cs="Calibri"/>
                <w:color w:val="484C62"/>
                <w:kern w:val="0"/>
                <w:lang w:val="es-CO"/>
                <w14:ligatures w14:val="none"/>
              </w:rPr>
            </w:pPr>
            <w:r>
              <w:rPr>
                <w:rFonts w:ascii="Calibri" w:eastAsia="Times New Roman" w:hAnsi="Calibri" w:cs="Calibri"/>
                <w:color w:val="484C62"/>
                <w:kern w:val="0"/>
                <w:lang w:val="es-CO"/>
                <w14:ligatures w14:val="none"/>
              </w:rPr>
              <w:t>Hasta 80 personas, aunque se puede ampliar dependiendo del espacio físico disponible y el talento humano capacitado para guiar la deliberación y priorización.</w:t>
            </w:r>
            <w:r w:rsidR="00A9780D">
              <w:rPr>
                <w:rFonts w:ascii="Calibri" w:eastAsia="Times New Roman" w:hAnsi="Calibri" w:cs="Calibri"/>
                <w:color w:val="484C62"/>
                <w:kern w:val="0"/>
                <w:lang w:val="es-CO"/>
                <w14:ligatures w14:val="none"/>
              </w:rPr>
              <w:t xml:space="preserve">  </w:t>
            </w:r>
          </w:p>
        </w:tc>
      </w:tr>
      <w:tr w:rsidR="00A9780D" w:rsidRPr="007B2E26" w:rsidTr="00E44004">
        <w:trPr>
          <w:trHeight w:val="300"/>
        </w:trPr>
        <w:tc>
          <w:tcPr>
            <w:tcW w:w="1980" w:type="dxa"/>
            <w:shd w:val="clear" w:color="auto" w:fill="auto"/>
          </w:tcPr>
          <w:p w:rsidR="00A9780D" w:rsidRPr="00A9780D" w:rsidRDefault="00A9780D" w:rsidP="00A9780D">
            <w:pPr>
              <w:jc w:val="center"/>
              <w:textAlignment w:val="baseline"/>
              <w:rPr>
                <w:rFonts w:ascii="Calibri" w:eastAsia="Times New Roman" w:hAnsi="Calibri" w:cs="Calibri"/>
                <w:b/>
                <w:bCs/>
                <w:color w:val="484C62"/>
                <w:kern w:val="0"/>
                <w:lang w:val="es-CO"/>
                <w14:ligatures w14:val="none"/>
              </w:rPr>
            </w:pPr>
            <w:r>
              <w:rPr>
                <w:rFonts w:ascii="Calibri" w:eastAsia="Times New Roman" w:hAnsi="Calibri" w:cs="Calibri"/>
                <w:b/>
                <w:bCs/>
                <w:color w:val="484C62"/>
                <w:kern w:val="0"/>
                <w:lang w:val="es-CO"/>
                <w14:ligatures w14:val="none"/>
              </w:rPr>
              <w:t>D</w:t>
            </w:r>
            <w:r w:rsidRPr="00A9780D">
              <w:rPr>
                <w:rFonts w:ascii="Calibri" w:eastAsia="Times New Roman" w:hAnsi="Calibri" w:cs="Calibri"/>
                <w:b/>
                <w:bCs/>
                <w:color w:val="484C62"/>
                <w:kern w:val="0"/>
                <w:lang w:val="es-CO"/>
                <w14:ligatures w14:val="none"/>
              </w:rPr>
              <w:t>uración</w:t>
            </w:r>
          </w:p>
        </w:tc>
        <w:tc>
          <w:tcPr>
            <w:tcW w:w="7528" w:type="dxa"/>
            <w:shd w:val="clear" w:color="auto" w:fill="auto"/>
          </w:tcPr>
          <w:p w:rsidR="00A9780D" w:rsidRPr="007B2E26" w:rsidRDefault="004F7D44" w:rsidP="007B2E26">
            <w:pPr>
              <w:jc w:val="both"/>
              <w:textAlignment w:val="baseline"/>
              <w:rPr>
                <w:rFonts w:ascii="Calibri" w:eastAsia="Times New Roman" w:hAnsi="Calibri" w:cs="Calibri"/>
                <w:color w:val="484C62"/>
                <w:kern w:val="0"/>
                <w:lang w:val="es-CO"/>
                <w14:ligatures w14:val="none"/>
              </w:rPr>
            </w:pPr>
            <w:r>
              <w:rPr>
                <w:rFonts w:ascii="Calibri" w:eastAsia="Times New Roman" w:hAnsi="Calibri" w:cs="Calibri"/>
                <w:color w:val="484C62"/>
                <w:kern w:val="0"/>
                <w:lang w:val="es-CO"/>
                <w14:ligatures w14:val="none"/>
              </w:rPr>
              <w:t>Cuatro horas.</w:t>
            </w:r>
            <w:r w:rsidR="00A9780D">
              <w:rPr>
                <w:rFonts w:ascii="Calibri" w:eastAsia="Times New Roman" w:hAnsi="Calibri" w:cs="Calibri"/>
                <w:color w:val="484C62"/>
                <w:kern w:val="0"/>
                <w:lang w:val="es-CO"/>
                <w14:ligatures w14:val="none"/>
              </w:rPr>
              <w:t xml:space="preserve"> </w:t>
            </w:r>
          </w:p>
        </w:tc>
      </w:tr>
      <w:tr w:rsidR="00A9780D" w:rsidRPr="007B2E26" w:rsidTr="00E44004">
        <w:trPr>
          <w:trHeight w:val="300"/>
        </w:trPr>
        <w:tc>
          <w:tcPr>
            <w:tcW w:w="1980" w:type="dxa"/>
            <w:shd w:val="clear" w:color="auto" w:fill="auto"/>
            <w:hideMark/>
          </w:tcPr>
          <w:p w:rsidR="00A9780D" w:rsidRPr="00E44004" w:rsidRDefault="00A9780D" w:rsidP="00A9780D">
            <w:pPr>
              <w:jc w:val="center"/>
              <w:textAlignment w:val="baseline"/>
              <w:rPr>
                <w:rFonts w:ascii="Segoe UI" w:eastAsia="Times New Roman" w:hAnsi="Segoe UI" w:cs="Segoe UI"/>
                <w:color w:val="000000" w:themeColor="text1"/>
                <w:kern w:val="0"/>
                <w:sz w:val="18"/>
                <w:szCs w:val="18"/>
                <w14:ligatures w14:val="none"/>
              </w:rPr>
            </w:pPr>
            <w:r w:rsidRPr="00E44004">
              <w:rPr>
                <w:rFonts w:ascii="Calibri" w:eastAsia="Times New Roman" w:hAnsi="Calibri" w:cs="Calibri"/>
                <w:b/>
                <w:bCs/>
                <w:color w:val="484C62"/>
                <w:kern w:val="0"/>
                <w:lang w:val="es-CO"/>
                <w14:ligatures w14:val="none"/>
              </w:rPr>
              <w:t>Materiales sugeridos</w:t>
            </w:r>
          </w:p>
        </w:tc>
        <w:tc>
          <w:tcPr>
            <w:tcW w:w="7528" w:type="dxa"/>
            <w:shd w:val="clear" w:color="auto" w:fill="auto"/>
            <w:hideMark/>
          </w:tcPr>
          <w:p w:rsidR="00E44004" w:rsidRPr="008A69FF" w:rsidRDefault="004F7D44" w:rsidP="00E44004">
            <w:pPr>
              <w:pStyle w:val="ListParagraph"/>
              <w:numPr>
                <w:ilvl w:val="0"/>
                <w:numId w:val="17"/>
              </w:numPr>
              <w:textAlignment w:val="baseline"/>
              <w:rPr>
                <w:rFonts w:ascii="Calibri" w:eastAsia="Times New Roman" w:hAnsi="Calibri" w:cs="Calibri"/>
                <w:color w:val="484C62"/>
                <w:kern w:val="0"/>
                <w:lang w:val="es-CO"/>
                <w14:ligatures w14:val="none"/>
              </w:rPr>
            </w:pPr>
            <w:r>
              <w:rPr>
                <w:rFonts w:ascii="Calibri" w:eastAsia="Times New Roman" w:hAnsi="Calibri" w:cs="Calibri"/>
                <w:color w:val="484C62"/>
                <w:kern w:val="0"/>
                <w:lang w:val="es-CO"/>
                <w14:ligatures w14:val="none"/>
              </w:rPr>
              <w:t xml:space="preserve">Pantalla central o proyección con </w:t>
            </w:r>
            <w:proofErr w:type="spellStart"/>
            <w:r w:rsidRPr="00284148">
              <w:rPr>
                <w:rFonts w:ascii="Calibri" w:eastAsia="Times New Roman" w:hAnsi="Calibri" w:cs="Calibri"/>
                <w:i/>
                <w:iCs/>
                <w:color w:val="484C62"/>
                <w:kern w:val="0"/>
                <w:lang w:val="es-CO"/>
                <w14:ligatures w14:val="none"/>
              </w:rPr>
              <w:t>videobeam</w:t>
            </w:r>
            <w:proofErr w:type="spellEnd"/>
            <w:r>
              <w:rPr>
                <w:rFonts w:ascii="Calibri" w:eastAsia="Times New Roman" w:hAnsi="Calibri" w:cs="Calibri"/>
                <w:color w:val="484C62"/>
                <w:kern w:val="0"/>
                <w:lang w:val="es-CO"/>
                <w14:ligatures w14:val="none"/>
              </w:rPr>
              <w:t xml:space="preserve"> para socializar las reglas del espacio.</w:t>
            </w:r>
          </w:p>
          <w:p w:rsidR="004F7D44" w:rsidRDefault="004F7D44" w:rsidP="004F7D44">
            <w:pPr>
              <w:pStyle w:val="ListParagraph"/>
              <w:numPr>
                <w:ilvl w:val="0"/>
                <w:numId w:val="17"/>
              </w:numPr>
              <w:textAlignment w:val="baseline"/>
              <w:rPr>
                <w:rFonts w:ascii="Calibri" w:eastAsia="Times New Roman" w:hAnsi="Calibri" w:cs="Calibri"/>
                <w:color w:val="484C62"/>
                <w:kern w:val="0"/>
                <w:lang w:val="es-CO"/>
                <w14:ligatures w14:val="none"/>
              </w:rPr>
            </w:pPr>
            <w:r>
              <w:rPr>
                <w:rFonts w:ascii="Calibri" w:eastAsia="Times New Roman" w:hAnsi="Calibri" w:cs="Calibri"/>
                <w:color w:val="484C62"/>
                <w:kern w:val="0"/>
                <w:lang w:val="es-CO"/>
                <w14:ligatures w14:val="none"/>
              </w:rPr>
              <w:t>Televisores para proyectar las iniciativas de proyectos.</w:t>
            </w:r>
          </w:p>
          <w:p w:rsidR="00A9780D" w:rsidRPr="00377E42" w:rsidRDefault="00377E42" w:rsidP="00377E42">
            <w:pPr>
              <w:pStyle w:val="ListParagraph"/>
              <w:numPr>
                <w:ilvl w:val="0"/>
                <w:numId w:val="17"/>
              </w:numPr>
              <w:textAlignment w:val="baseline"/>
              <w:rPr>
                <w:rFonts w:ascii="Calibri" w:eastAsia="Times New Roman" w:hAnsi="Calibri" w:cs="Calibri"/>
                <w:color w:val="484C62"/>
                <w:kern w:val="0"/>
                <w:lang w:val="es-CO"/>
                <w14:ligatures w14:val="none"/>
              </w:rPr>
            </w:pPr>
            <w:r>
              <w:rPr>
                <w:rFonts w:ascii="Calibri" w:eastAsia="Times New Roman" w:hAnsi="Calibri" w:cs="Calibri"/>
                <w:color w:val="484C62"/>
                <w:kern w:val="0"/>
                <w:lang w:val="es-CO"/>
                <w14:ligatures w14:val="none"/>
              </w:rPr>
              <w:t>Mecanismo de voto electrónico con visualización en tiempo real de los resultados.</w:t>
            </w:r>
          </w:p>
        </w:tc>
      </w:tr>
      <w:tr w:rsidR="00A9780D" w:rsidRPr="007B2E26" w:rsidTr="00E44004">
        <w:trPr>
          <w:trHeight w:val="300"/>
        </w:trPr>
        <w:tc>
          <w:tcPr>
            <w:tcW w:w="1980" w:type="dxa"/>
            <w:shd w:val="clear" w:color="auto" w:fill="auto"/>
            <w:hideMark/>
          </w:tcPr>
          <w:p w:rsidR="00A9780D" w:rsidRPr="00A9780D" w:rsidRDefault="00A9780D" w:rsidP="00A9780D">
            <w:pPr>
              <w:jc w:val="center"/>
              <w:textAlignment w:val="baseline"/>
              <w:rPr>
                <w:rFonts w:ascii="Segoe UI" w:eastAsia="Times New Roman" w:hAnsi="Segoe UI" w:cs="Segoe UI"/>
                <w:kern w:val="0"/>
                <w:sz w:val="18"/>
                <w:szCs w:val="18"/>
                <w14:ligatures w14:val="none"/>
              </w:rPr>
            </w:pPr>
            <w:r w:rsidRPr="00A9780D">
              <w:rPr>
                <w:rFonts w:ascii="Calibri" w:eastAsia="Times New Roman" w:hAnsi="Calibri" w:cs="Calibri"/>
                <w:b/>
                <w:bCs/>
                <w:color w:val="484C62"/>
                <w:kern w:val="0"/>
                <w:lang w:val="es-CO"/>
                <w14:ligatures w14:val="none"/>
              </w:rPr>
              <w:t xml:space="preserve">Paso a paso para </w:t>
            </w:r>
            <w:r>
              <w:rPr>
                <w:rFonts w:ascii="Calibri" w:eastAsia="Times New Roman" w:hAnsi="Calibri" w:cs="Calibri"/>
                <w:b/>
                <w:bCs/>
                <w:color w:val="484C62"/>
                <w:kern w:val="0"/>
                <w:lang w:val="es-CO"/>
                <w14:ligatures w14:val="none"/>
              </w:rPr>
              <w:t>implementar la actividad</w:t>
            </w:r>
          </w:p>
        </w:tc>
        <w:tc>
          <w:tcPr>
            <w:tcW w:w="7528" w:type="dxa"/>
            <w:shd w:val="clear" w:color="auto" w:fill="auto"/>
            <w:hideMark/>
          </w:tcPr>
          <w:p w:rsidR="00A9780D" w:rsidRPr="007B2E26" w:rsidRDefault="00A9780D" w:rsidP="007B2E26">
            <w:pPr>
              <w:jc w:val="both"/>
              <w:textAlignment w:val="baseline"/>
              <w:rPr>
                <w:rFonts w:ascii="Segoe UI" w:eastAsia="Times New Roman" w:hAnsi="Segoe UI" w:cs="Segoe UI"/>
                <w:kern w:val="0"/>
                <w:sz w:val="18"/>
                <w:szCs w:val="18"/>
                <w14:ligatures w14:val="none"/>
              </w:rPr>
            </w:pPr>
            <w:r w:rsidRPr="007B2E26">
              <w:rPr>
                <w:rFonts w:ascii="Calibri" w:eastAsia="Times New Roman" w:hAnsi="Calibri" w:cs="Calibri"/>
                <w:b/>
                <w:bCs/>
                <w:color w:val="484C62"/>
                <w:kern w:val="0"/>
                <w:lang w:val="es-CO"/>
                <w14:ligatures w14:val="none"/>
              </w:rPr>
              <w:t>Alistamiento</w:t>
            </w:r>
            <w:r w:rsidRPr="007B2E26">
              <w:rPr>
                <w:rFonts w:ascii="Calibri" w:eastAsia="Times New Roman" w:hAnsi="Calibri" w:cs="Calibri"/>
                <w:color w:val="484C62"/>
                <w:kern w:val="0"/>
                <w14:ligatures w14:val="none"/>
              </w:rPr>
              <w:t> </w:t>
            </w:r>
          </w:p>
          <w:p w:rsidR="00A9780D" w:rsidRPr="00377E42" w:rsidRDefault="00A9780D" w:rsidP="008A69FF">
            <w:pPr>
              <w:numPr>
                <w:ilvl w:val="0"/>
                <w:numId w:val="2"/>
              </w:numPr>
              <w:ind w:left="720" w:firstLine="0"/>
              <w:jc w:val="both"/>
              <w:textAlignment w:val="baseline"/>
              <w:rPr>
                <w:rFonts w:ascii="Calibri" w:eastAsia="Times New Roman" w:hAnsi="Calibri" w:cs="Calibri"/>
                <w:kern w:val="0"/>
                <w14:ligatures w14:val="none"/>
              </w:rPr>
            </w:pPr>
            <w:r w:rsidRPr="007B2E26">
              <w:rPr>
                <w:rFonts w:ascii="Calibri" w:eastAsia="Times New Roman" w:hAnsi="Calibri" w:cs="Calibri"/>
                <w:color w:val="484C62"/>
                <w:kern w:val="0"/>
                <w:lang w:val="es-CO"/>
                <w14:ligatures w14:val="none"/>
              </w:rPr>
              <w:t>Seleccione y convoque participantes representativos de acuerdo con el objetivo del espacio.</w:t>
            </w:r>
            <w:r w:rsidRPr="007B2E26">
              <w:rPr>
                <w:rFonts w:ascii="Calibri" w:eastAsia="Times New Roman" w:hAnsi="Calibri" w:cs="Calibri"/>
                <w:color w:val="484C62"/>
                <w:kern w:val="0"/>
                <w14:ligatures w14:val="none"/>
              </w:rPr>
              <w:t> </w:t>
            </w:r>
            <w:r w:rsidR="00377E42" w:rsidRPr="00377E42">
              <w:rPr>
                <w:rFonts w:ascii="Calibri" w:eastAsia="Times New Roman" w:hAnsi="Calibri" w:cs="Calibri"/>
                <w:color w:val="484C62"/>
                <w:kern w:val="0"/>
                <w:lang w:val="es-CO"/>
                <w14:ligatures w14:val="none"/>
              </w:rPr>
              <w:t xml:space="preserve">Para esto, es importante mencionar que hay dos tipos de perfiles que deben convocarse a la </w:t>
            </w:r>
            <w:r w:rsidR="00377E42" w:rsidRPr="00377E42">
              <w:rPr>
                <w:rFonts w:ascii="Calibri" w:eastAsia="Times New Roman" w:hAnsi="Calibri" w:cs="Calibri"/>
                <w:color w:val="484C62"/>
                <w:kern w:val="0"/>
                <w:lang w:val="es-CO"/>
                <w14:ligatures w14:val="none"/>
              </w:rPr>
              <w:lastRenderedPageBreak/>
              <w:t xml:space="preserve">Asamblea Regional Ciudadana: </w:t>
            </w:r>
            <w:r w:rsidR="00377E42">
              <w:rPr>
                <w:rFonts w:ascii="Calibri" w:eastAsia="Times New Roman" w:hAnsi="Calibri" w:cs="Calibri"/>
                <w:color w:val="484C62"/>
                <w:kern w:val="0"/>
                <w:lang w:val="es-CO"/>
                <w14:ligatures w14:val="none"/>
              </w:rPr>
              <w:t xml:space="preserve">los voceros que participaron de las mesas temáticas, y los asambleístas seleccionados aleatoriamente. </w:t>
            </w:r>
          </w:p>
          <w:p w:rsidR="00377E42" w:rsidRDefault="00377E42" w:rsidP="00377E42">
            <w:pPr>
              <w:numPr>
                <w:ilvl w:val="0"/>
                <w:numId w:val="3"/>
              </w:numPr>
              <w:ind w:firstLine="0"/>
              <w:jc w:val="both"/>
              <w:textAlignment w:val="baseline"/>
              <w:rPr>
                <w:rFonts w:ascii="Calibri" w:eastAsia="Times New Roman" w:hAnsi="Calibri" w:cs="Calibri"/>
                <w:color w:val="484C62"/>
                <w:kern w:val="0"/>
                <w:lang w:val="es-CO"/>
                <w14:ligatures w14:val="none"/>
              </w:rPr>
            </w:pPr>
            <w:r w:rsidRPr="00377E42">
              <w:rPr>
                <w:rFonts w:ascii="Calibri" w:eastAsia="Times New Roman" w:hAnsi="Calibri" w:cs="Calibri"/>
                <w:color w:val="484C62"/>
                <w:kern w:val="0"/>
                <w:lang w:val="es-CO"/>
                <w14:ligatures w14:val="none"/>
              </w:rPr>
              <w:t xml:space="preserve">Genere </w:t>
            </w:r>
            <w:r>
              <w:rPr>
                <w:rFonts w:ascii="Calibri" w:eastAsia="Times New Roman" w:hAnsi="Calibri" w:cs="Calibri"/>
                <w:color w:val="484C62"/>
                <w:kern w:val="0"/>
                <w:lang w:val="es-CO"/>
                <w14:ligatures w14:val="none"/>
              </w:rPr>
              <w:t>un espacio de capacitación previo con los voceros para explicarles su rol dentro de la Asamblea. Si la vocería es de un tema que se va a tratar en la Asamblea, entonces se deberá entregar la lista de las iniciativas de proyectos que debe exponer. Si la vocería es de un tema que no se va a tratar en la Asamblea, entonces se deberá informar que se puede asistir sin intervenir en el espacio, sino únicamente en calidad de observadores con miras a conocer la dinámica y proponer acciones de mejora para cuando se desarrolle el tema del que se es vocero(a).</w:t>
            </w:r>
          </w:p>
          <w:p w:rsidR="00A9780D" w:rsidRPr="00377E42" w:rsidRDefault="00A9780D" w:rsidP="00377E42">
            <w:pPr>
              <w:numPr>
                <w:ilvl w:val="0"/>
                <w:numId w:val="3"/>
              </w:numPr>
              <w:ind w:firstLine="0"/>
              <w:jc w:val="both"/>
              <w:textAlignment w:val="baseline"/>
              <w:rPr>
                <w:rFonts w:ascii="Calibri" w:eastAsia="Times New Roman" w:hAnsi="Calibri" w:cs="Calibri"/>
                <w:color w:val="484C62"/>
                <w:kern w:val="0"/>
                <w:lang w:val="es-CO"/>
                <w14:ligatures w14:val="none"/>
              </w:rPr>
            </w:pPr>
            <w:r w:rsidRPr="00377E42">
              <w:rPr>
                <w:rFonts w:ascii="Calibri" w:eastAsia="Times New Roman" w:hAnsi="Calibri" w:cs="Calibri"/>
                <w:color w:val="484C62"/>
                <w:kern w:val="0"/>
                <w:lang w:val="es-CO"/>
                <w14:ligatures w14:val="none"/>
              </w:rPr>
              <w:t xml:space="preserve">Defina el objetivo específico de la </w:t>
            </w:r>
            <w:r w:rsidR="0030403E" w:rsidRPr="00377E42">
              <w:rPr>
                <w:rFonts w:ascii="Calibri" w:eastAsia="Times New Roman" w:hAnsi="Calibri" w:cs="Calibri"/>
                <w:color w:val="484C62"/>
                <w:kern w:val="0"/>
                <w:lang w:val="es-CO"/>
                <w14:ligatures w14:val="none"/>
              </w:rPr>
              <w:t xml:space="preserve">jornada identificando </w:t>
            </w:r>
            <w:r w:rsidR="00377E42">
              <w:rPr>
                <w:rFonts w:ascii="Calibri" w:eastAsia="Times New Roman" w:hAnsi="Calibri" w:cs="Calibri"/>
                <w:color w:val="484C62"/>
                <w:kern w:val="0"/>
                <w:lang w:val="es-CO"/>
                <w14:ligatures w14:val="none"/>
              </w:rPr>
              <w:t xml:space="preserve">qué iniciativas de proyectos se van a exponer, y, de acuerdo con el aforo confirmado, asigne un vocero o expositor para cada tema. </w:t>
            </w:r>
          </w:p>
          <w:p w:rsidR="00A9780D" w:rsidRPr="007B2E26" w:rsidRDefault="00A9780D" w:rsidP="008A69FF">
            <w:pPr>
              <w:numPr>
                <w:ilvl w:val="0"/>
                <w:numId w:val="4"/>
              </w:numPr>
              <w:ind w:firstLine="0"/>
              <w:jc w:val="both"/>
              <w:textAlignment w:val="baseline"/>
              <w:rPr>
                <w:rFonts w:ascii="Calibri" w:eastAsia="Times New Roman" w:hAnsi="Calibri" w:cs="Calibri"/>
                <w:kern w:val="0"/>
                <w14:ligatures w14:val="none"/>
              </w:rPr>
            </w:pPr>
            <w:r w:rsidRPr="007B2E26">
              <w:rPr>
                <w:rFonts w:ascii="Calibri" w:eastAsia="Times New Roman" w:hAnsi="Calibri" w:cs="Calibri"/>
                <w:color w:val="484C62"/>
                <w:kern w:val="0"/>
                <w:lang w:val="es-CO"/>
                <w14:ligatures w14:val="none"/>
              </w:rPr>
              <w:t xml:space="preserve">Elija un lugar acorde con el número de personas y los recursos a emplear (deberá haber un salón dispuesto para que todas las personas participantes puedan </w:t>
            </w:r>
            <w:r w:rsidR="00377E42">
              <w:rPr>
                <w:rFonts w:ascii="Calibri" w:eastAsia="Times New Roman" w:hAnsi="Calibri" w:cs="Calibri"/>
                <w:color w:val="484C62"/>
                <w:kern w:val="0"/>
                <w:lang w:val="es-CO"/>
                <w14:ligatures w14:val="none"/>
              </w:rPr>
              <w:t>ver una pantalla central, y , a su vez, que puedan subdividirse en grupos de máximo 15 personas</w:t>
            </w:r>
            <w:r w:rsidRPr="007B2E26">
              <w:rPr>
                <w:rFonts w:ascii="Calibri" w:eastAsia="Times New Roman" w:hAnsi="Calibri" w:cs="Calibri"/>
                <w:color w:val="484C62"/>
                <w:kern w:val="0"/>
                <w:lang w:val="es-CO"/>
                <w14:ligatures w14:val="none"/>
              </w:rPr>
              <w:t>).</w:t>
            </w:r>
            <w:r w:rsidRPr="007B2E26">
              <w:rPr>
                <w:rFonts w:ascii="Calibri" w:eastAsia="Times New Roman" w:hAnsi="Calibri" w:cs="Calibri"/>
                <w:color w:val="484C62"/>
                <w:kern w:val="0"/>
                <w14:ligatures w14:val="none"/>
              </w:rPr>
              <w:t> </w:t>
            </w:r>
          </w:p>
          <w:p w:rsidR="00A9780D" w:rsidRPr="007B2E26" w:rsidRDefault="00A9780D" w:rsidP="008A69FF">
            <w:pPr>
              <w:numPr>
                <w:ilvl w:val="0"/>
                <w:numId w:val="6"/>
              </w:numPr>
              <w:ind w:firstLine="0"/>
              <w:jc w:val="both"/>
              <w:textAlignment w:val="baseline"/>
              <w:rPr>
                <w:rFonts w:ascii="Calibri" w:eastAsia="Times New Roman" w:hAnsi="Calibri" w:cs="Calibri"/>
                <w:kern w:val="0"/>
                <w14:ligatures w14:val="none"/>
              </w:rPr>
            </w:pPr>
            <w:r w:rsidRPr="007B2E26">
              <w:rPr>
                <w:rFonts w:ascii="Calibri" w:eastAsia="Times New Roman" w:hAnsi="Calibri" w:cs="Calibri"/>
                <w:color w:val="484C62"/>
                <w:kern w:val="0"/>
                <w:lang w:val="es-CO"/>
                <w14:ligatures w14:val="none"/>
              </w:rPr>
              <w:t xml:space="preserve">Construya el material didáctico necesario para desarrollar el espacio (ABC temático, presentación de encuadre conceptual, </w:t>
            </w:r>
            <w:r w:rsidR="008A69FF">
              <w:rPr>
                <w:rFonts w:ascii="Calibri" w:eastAsia="Times New Roman" w:hAnsi="Calibri" w:cs="Calibri"/>
                <w:color w:val="484C62"/>
                <w:kern w:val="0"/>
                <w:lang w:val="es-CO"/>
                <w14:ligatures w14:val="none"/>
              </w:rPr>
              <w:t>o cualquier otro que facilite la explicación</w:t>
            </w:r>
            <w:r w:rsidRPr="007B2E26">
              <w:rPr>
                <w:rFonts w:ascii="Calibri" w:eastAsia="Times New Roman" w:hAnsi="Calibri" w:cs="Calibri"/>
                <w:color w:val="484C62"/>
                <w:kern w:val="0"/>
                <w:lang w:val="es-CO"/>
                <w14:ligatures w14:val="none"/>
              </w:rPr>
              <w:t>.) </w:t>
            </w:r>
            <w:r w:rsidRPr="007B2E26">
              <w:rPr>
                <w:rFonts w:ascii="Calibri" w:eastAsia="Times New Roman" w:hAnsi="Calibri" w:cs="Calibri"/>
                <w:color w:val="484C62"/>
                <w:kern w:val="0"/>
                <w14:ligatures w14:val="none"/>
              </w:rPr>
              <w:t> </w:t>
            </w:r>
          </w:p>
          <w:p w:rsidR="008A69FF" w:rsidRPr="008A69FF" w:rsidRDefault="00A9780D" w:rsidP="008A69FF">
            <w:pPr>
              <w:numPr>
                <w:ilvl w:val="0"/>
                <w:numId w:val="8"/>
              </w:numPr>
              <w:ind w:firstLine="0"/>
              <w:jc w:val="both"/>
              <w:textAlignment w:val="baseline"/>
              <w:rPr>
                <w:rFonts w:ascii="Calibri" w:eastAsia="Times New Roman" w:hAnsi="Calibri" w:cs="Calibri"/>
                <w:kern w:val="0"/>
                <w14:ligatures w14:val="none"/>
              </w:rPr>
            </w:pPr>
            <w:r w:rsidRPr="008A69FF">
              <w:rPr>
                <w:rFonts w:ascii="Calibri" w:eastAsia="Times New Roman" w:hAnsi="Calibri" w:cs="Calibri"/>
                <w:color w:val="484C62"/>
                <w:kern w:val="0"/>
                <w:lang w:val="es-CO"/>
                <w14:ligatures w14:val="none"/>
              </w:rPr>
              <w:t xml:space="preserve">Cerciórese de que las personas que faciliten o moderen los espacios cuenten con las aptitudes y conocimientos para poder desarrollarlo. </w:t>
            </w:r>
          </w:p>
          <w:p w:rsidR="00A9780D" w:rsidRPr="008A69FF" w:rsidRDefault="00A9780D" w:rsidP="008A69FF">
            <w:pPr>
              <w:numPr>
                <w:ilvl w:val="0"/>
                <w:numId w:val="8"/>
              </w:numPr>
              <w:ind w:firstLine="0"/>
              <w:jc w:val="both"/>
              <w:textAlignment w:val="baseline"/>
              <w:rPr>
                <w:rFonts w:ascii="Calibri" w:eastAsia="Times New Roman" w:hAnsi="Calibri" w:cs="Calibri"/>
                <w:kern w:val="0"/>
                <w14:ligatures w14:val="none"/>
              </w:rPr>
            </w:pPr>
            <w:r w:rsidRPr="008A69FF">
              <w:rPr>
                <w:rFonts w:ascii="Calibri" w:eastAsia="Times New Roman" w:hAnsi="Calibri" w:cs="Calibri"/>
                <w:color w:val="484C62"/>
                <w:kern w:val="0"/>
                <w:lang w:val="es-CO"/>
                <w14:ligatures w14:val="none"/>
              </w:rPr>
              <w:t xml:space="preserve">Construya un </w:t>
            </w:r>
            <w:r w:rsidR="008A69FF">
              <w:rPr>
                <w:rFonts w:ascii="Calibri" w:eastAsia="Times New Roman" w:hAnsi="Calibri" w:cs="Calibri"/>
                <w:color w:val="484C62"/>
                <w:kern w:val="0"/>
                <w:lang w:val="es-CO"/>
                <w14:ligatures w14:val="none"/>
              </w:rPr>
              <w:t>“</w:t>
            </w:r>
            <w:r w:rsidRPr="008A69FF">
              <w:rPr>
                <w:rFonts w:ascii="Calibri" w:eastAsia="Times New Roman" w:hAnsi="Calibri" w:cs="Calibri"/>
                <w:color w:val="484C62"/>
                <w:kern w:val="0"/>
                <w:lang w:val="es-CO"/>
                <w14:ligatures w14:val="none"/>
              </w:rPr>
              <w:t>minuto a minuto</w:t>
            </w:r>
            <w:r w:rsidR="008A69FF">
              <w:rPr>
                <w:rFonts w:ascii="Calibri" w:eastAsia="Times New Roman" w:hAnsi="Calibri" w:cs="Calibri"/>
                <w:color w:val="484C62"/>
                <w:kern w:val="0"/>
                <w:lang w:val="es-CO"/>
                <w14:ligatures w14:val="none"/>
              </w:rPr>
              <w:t>” o use otra estrategia que le permita</w:t>
            </w:r>
            <w:r w:rsidRPr="008A69FF">
              <w:rPr>
                <w:rFonts w:ascii="Calibri" w:eastAsia="Times New Roman" w:hAnsi="Calibri" w:cs="Calibri"/>
                <w:color w:val="484C62"/>
                <w:kern w:val="0"/>
                <w:lang w:val="es-CO"/>
                <w14:ligatures w14:val="none"/>
              </w:rPr>
              <w:t xml:space="preserve"> </w:t>
            </w:r>
            <w:r w:rsidR="008A69FF">
              <w:rPr>
                <w:rFonts w:ascii="Calibri" w:eastAsia="Times New Roman" w:hAnsi="Calibri" w:cs="Calibri"/>
                <w:color w:val="484C62"/>
                <w:kern w:val="0"/>
                <w:lang w:val="es-CO"/>
                <w14:ligatures w14:val="none"/>
              </w:rPr>
              <w:t>explicar</w:t>
            </w:r>
            <w:r w:rsidRPr="008A69FF">
              <w:rPr>
                <w:rFonts w:ascii="Calibri" w:eastAsia="Times New Roman" w:hAnsi="Calibri" w:cs="Calibri"/>
                <w:color w:val="484C62"/>
                <w:kern w:val="0"/>
                <w:lang w:val="es-CO"/>
                <w14:ligatures w14:val="none"/>
              </w:rPr>
              <w:t xml:space="preserve"> el desarrollo de la jornada </w:t>
            </w:r>
            <w:r w:rsidR="008A69FF">
              <w:rPr>
                <w:rFonts w:ascii="Calibri" w:eastAsia="Times New Roman" w:hAnsi="Calibri" w:cs="Calibri"/>
                <w:color w:val="484C62"/>
                <w:kern w:val="0"/>
                <w:lang w:val="es-CO"/>
                <w14:ligatures w14:val="none"/>
              </w:rPr>
              <w:t>al</w:t>
            </w:r>
            <w:r w:rsidRPr="008A69FF">
              <w:rPr>
                <w:rFonts w:ascii="Calibri" w:eastAsia="Times New Roman" w:hAnsi="Calibri" w:cs="Calibri"/>
                <w:color w:val="484C62"/>
                <w:kern w:val="0"/>
                <w:lang w:val="es-CO"/>
                <w14:ligatures w14:val="none"/>
              </w:rPr>
              <w:t xml:space="preserve"> equipo que va a participar.</w:t>
            </w:r>
            <w:r w:rsidRPr="008A69FF">
              <w:rPr>
                <w:rFonts w:ascii="Calibri" w:eastAsia="Times New Roman" w:hAnsi="Calibri" w:cs="Calibri"/>
                <w:color w:val="484C62"/>
                <w:kern w:val="0"/>
                <w14:ligatures w14:val="none"/>
              </w:rPr>
              <w:t> </w:t>
            </w:r>
          </w:p>
          <w:p w:rsidR="00A9780D" w:rsidRPr="007B2E26" w:rsidRDefault="00A9780D" w:rsidP="007B2E26">
            <w:pPr>
              <w:jc w:val="both"/>
              <w:textAlignment w:val="baseline"/>
              <w:rPr>
                <w:rFonts w:ascii="Segoe UI" w:eastAsia="Times New Roman" w:hAnsi="Segoe UI" w:cs="Segoe UI"/>
                <w:kern w:val="0"/>
                <w:sz w:val="18"/>
                <w:szCs w:val="18"/>
                <w14:ligatures w14:val="none"/>
              </w:rPr>
            </w:pPr>
            <w:r w:rsidRPr="007B2E26">
              <w:rPr>
                <w:rFonts w:ascii="Calibri" w:eastAsia="Times New Roman" w:hAnsi="Calibri" w:cs="Calibri"/>
                <w:b/>
                <w:bCs/>
                <w:color w:val="484C62"/>
                <w:kern w:val="0"/>
                <w:lang w:val="es-CO"/>
                <w14:ligatures w14:val="none"/>
              </w:rPr>
              <w:t>Desarrollo</w:t>
            </w:r>
            <w:r w:rsidRPr="007B2E26">
              <w:rPr>
                <w:rFonts w:ascii="Calibri" w:eastAsia="Times New Roman" w:hAnsi="Calibri" w:cs="Calibri"/>
                <w:color w:val="484C62"/>
                <w:kern w:val="0"/>
                <w14:ligatures w14:val="none"/>
              </w:rPr>
              <w:t> </w:t>
            </w:r>
          </w:p>
          <w:p w:rsidR="0030403E" w:rsidRPr="0030403E" w:rsidRDefault="0030403E" w:rsidP="008A69FF">
            <w:pPr>
              <w:numPr>
                <w:ilvl w:val="0"/>
                <w:numId w:val="9"/>
              </w:numPr>
              <w:ind w:firstLine="0"/>
              <w:jc w:val="both"/>
              <w:textAlignment w:val="baseline"/>
              <w:rPr>
                <w:rFonts w:ascii="Calibri" w:eastAsia="Times New Roman" w:hAnsi="Calibri" w:cs="Calibri"/>
                <w:color w:val="484C62"/>
                <w:kern w:val="0"/>
                <w:lang w:val="es-CO"/>
                <w14:ligatures w14:val="none"/>
              </w:rPr>
            </w:pPr>
            <w:r>
              <w:rPr>
                <w:rFonts w:ascii="Calibri" w:eastAsia="Times New Roman" w:hAnsi="Calibri" w:cs="Calibri"/>
                <w:color w:val="484C62"/>
                <w:kern w:val="0"/>
                <w:lang w:val="es-CO"/>
                <w14:ligatures w14:val="none"/>
              </w:rPr>
              <w:t>Ubique</w:t>
            </w:r>
            <w:r w:rsidR="005C3D5E">
              <w:rPr>
                <w:rFonts w:ascii="Calibri" w:eastAsia="Times New Roman" w:hAnsi="Calibri" w:cs="Calibri"/>
                <w:color w:val="484C62"/>
                <w:kern w:val="0"/>
                <w:lang w:val="es-CO"/>
                <w14:ligatures w14:val="none"/>
              </w:rPr>
              <w:t xml:space="preserve"> el o los grupos</w:t>
            </w:r>
            <w:r>
              <w:rPr>
                <w:rFonts w:ascii="Calibri" w:eastAsia="Times New Roman" w:hAnsi="Calibri" w:cs="Calibri"/>
                <w:color w:val="484C62"/>
                <w:kern w:val="0"/>
                <w:lang w:val="es-CO"/>
                <w14:ligatures w14:val="none"/>
              </w:rPr>
              <w:t xml:space="preserve"> en una mesa redonda o en un semicírculo, de manera que favorezca el diálogo colectivo. </w:t>
            </w:r>
          </w:p>
          <w:p w:rsidR="00A9780D" w:rsidRPr="007B2E26" w:rsidRDefault="00A9780D" w:rsidP="008A69FF">
            <w:pPr>
              <w:numPr>
                <w:ilvl w:val="0"/>
                <w:numId w:val="9"/>
              </w:numPr>
              <w:ind w:firstLine="0"/>
              <w:jc w:val="both"/>
              <w:textAlignment w:val="baseline"/>
              <w:rPr>
                <w:rFonts w:ascii="Calibri" w:eastAsia="Times New Roman" w:hAnsi="Calibri" w:cs="Calibri"/>
                <w:kern w:val="0"/>
                <w14:ligatures w14:val="none"/>
              </w:rPr>
            </w:pPr>
            <w:r w:rsidRPr="007B2E26">
              <w:rPr>
                <w:rFonts w:ascii="Calibri" w:eastAsia="Times New Roman" w:hAnsi="Calibri" w:cs="Calibri"/>
                <w:color w:val="484C62"/>
                <w:kern w:val="0"/>
                <w:lang w:val="es-CO"/>
                <w14:ligatures w14:val="none"/>
              </w:rPr>
              <w:t>Presente a la entidad para identificar quiénes están en el espacio.</w:t>
            </w:r>
            <w:r w:rsidRPr="007B2E26">
              <w:rPr>
                <w:rFonts w:ascii="Calibri" w:eastAsia="Times New Roman" w:hAnsi="Calibri" w:cs="Calibri"/>
                <w:color w:val="484C62"/>
                <w:kern w:val="0"/>
                <w14:ligatures w14:val="none"/>
              </w:rPr>
              <w:t> </w:t>
            </w:r>
          </w:p>
          <w:p w:rsidR="00A9780D" w:rsidRPr="007B2E26" w:rsidRDefault="00A9780D" w:rsidP="008A69FF">
            <w:pPr>
              <w:numPr>
                <w:ilvl w:val="0"/>
                <w:numId w:val="10"/>
              </w:numPr>
              <w:ind w:firstLine="0"/>
              <w:jc w:val="both"/>
              <w:textAlignment w:val="baseline"/>
              <w:rPr>
                <w:rFonts w:ascii="Calibri" w:eastAsia="Times New Roman" w:hAnsi="Calibri" w:cs="Calibri"/>
                <w:kern w:val="0"/>
                <w14:ligatures w14:val="none"/>
              </w:rPr>
            </w:pPr>
            <w:r w:rsidRPr="007B2E26">
              <w:rPr>
                <w:rFonts w:ascii="Calibri" w:eastAsia="Times New Roman" w:hAnsi="Calibri" w:cs="Calibri"/>
                <w:color w:val="484C62"/>
                <w:kern w:val="0"/>
                <w:lang w:val="es-CO"/>
                <w14:ligatures w14:val="none"/>
              </w:rPr>
              <w:t>Exponga los objetivos y dinámica de la sesión.</w:t>
            </w:r>
            <w:r w:rsidRPr="007B2E26">
              <w:rPr>
                <w:rFonts w:ascii="Calibri" w:eastAsia="Times New Roman" w:hAnsi="Calibri" w:cs="Calibri"/>
                <w:color w:val="484C62"/>
                <w:kern w:val="0"/>
                <w14:ligatures w14:val="none"/>
              </w:rPr>
              <w:t> </w:t>
            </w:r>
          </w:p>
          <w:p w:rsidR="00A9780D" w:rsidRPr="0030403E" w:rsidRDefault="00A9780D" w:rsidP="008A69FF">
            <w:pPr>
              <w:numPr>
                <w:ilvl w:val="0"/>
                <w:numId w:val="11"/>
              </w:numPr>
              <w:ind w:firstLine="0"/>
              <w:jc w:val="both"/>
              <w:textAlignment w:val="baseline"/>
              <w:rPr>
                <w:rFonts w:ascii="Calibri" w:eastAsia="Times New Roman" w:hAnsi="Calibri" w:cs="Calibri"/>
                <w:kern w:val="0"/>
                <w14:ligatures w14:val="none"/>
              </w:rPr>
            </w:pPr>
            <w:r w:rsidRPr="007B2E26">
              <w:rPr>
                <w:rFonts w:ascii="Calibri" w:eastAsia="Times New Roman" w:hAnsi="Calibri" w:cs="Calibri"/>
                <w:color w:val="484C62"/>
                <w:kern w:val="0"/>
                <w:lang w:val="es-CO"/>
                <w14:ligatures w14:val="none"/>
              </w:rPr>
              <w:t>Haga un encuadre conceptual que permita que las personas se familiaricen con los términos y metodología que se va a emplear.</w:t>
            </w:r>
            <w:r w:rsidRPr="007B2E26">
              <w:rPr>
                <w:rFonts w:ascii="Calibri" w:eastAsia="Times New Roman" w:hAnsi="Calibri" w:cs="Calibri"/>
                <w:color w:val="484C62"/>
                <w:kern w:val="0"/>
                <w14:ligatures w14:val="none"/>
              </w:rPr>
              <w:t> </w:t>
            </w:r>
            <w:r w:rsidR="00115094" w:rsidRPr="00115094">
              <w:rPr>
                <w:rFonts w:ascii="Calibri" w:eastAsia="Times New Roman" w:hAnsi="Calibri" w:cs="Calibri"/>
                <w:color w:val="484C62"/>
                <w:kern w:val="0"/>
                <w:lang w:val="es-CO"/>
                <w14:ligatures w14:val="none"/>
              </w:rPr>
              <w:t xml:space="preserve">Es fundamental explicar partiendo del hecho de que muchos asambleístas pueden ser ciudadanos promedio que no conocen </w:t>
            </w:r>
            <w:r w:rsidR="00115094">
              <w:rPr>
                <w:rFonts w:ascii="Calibri" w:eastAsia="Times New Roman" w:hAnsi="Calibri" w:cs="Calibri"/>
                <w:color w:val="484C62"/>
                <w:kern w:val="0"/>
                <w:lang w:val="es-CO"/>
                <w14:ligatures w14:val="none"/>
              </w:rPr>
              <w:t>cómo funcionan los procesos de participación ciudadana, o que incluso no conocen qué es la Región Metropolitana Bogotá-Cundinamarca. Con esta premisa, se debe exponer un contexto lo suficientemente claro para que las personas sepan cuál es su rol y la metodología que se propone para priorizar las iniciativas de proyectos.</w:t>
            </w:r>
          </w:p>
          <w:p w:rsidR="0030403E" w:rsidRDefault="00115094" w:rsidP="008A69FF">
            <w:pPr>
              <w:numPr>
                <w:ilvl w:val="0"/>
                <w:numId w:val="11"/>
              </w:numPr>
              <w:ind w:firstLine="0"/>
              <w:jc w:val="both"/>
              <w:textAlignment w:val="baseline"/>
              <w:rPr>
                <w:rFonts w:ascii="Calibri" w:eastAsia="Times New Roman" w:hAnsi="Calibri" w:cs="Calibri"/>
                <w:color w:val="484C62"/>
                <w:kern w:val="0"/>
                <w:lang w:val="es-CO"/>
                <w14:ligatures w14:val="none"/>
              </w:rPr>
            </w:pPr>
            <w:r>
              <w:rPr>
                <w:rFonts w:ascii="Calibri" w:eastAsia="Times New Roman" w:hAnsi="Calibri" w:cs="Calibri"/>
                <w:color w:val="484C62"/>
                <w:kern w:val="0"/>
                <w:lang w:val="es-CO"/>
                <w14:ligatures w14:val="none"/>
              </w:rPr>
              <w:lastRenderedPageBreak/>
              <w:t xml:space="preserve">Inicie la dinámica de presentación de los proyectos, para lo cual es importante dividir al grupo en subgrupos de máximo 15 personas. Estos subgrupos tendrán hasta 20 minutos para conocer la iniciativa de proyecto y votar la priorización de acuerdo con los criterios definidos (se pueden utilizar criterios de impacto en el desarrollo territorial, impacto social y económico, involucramiento de las comunidades, urgencia de la necesidad, </w:t>
            </w:r>
            <w:proofErr w:type="spellStart"/>
            <w:r>
              <w:rPr>
                <w:rFonts w:ascii="Calibri" w:eastAsia="Times New Roman" w:hAnsi="Calibri" w:cs="Calibri"/>
                <w:color w:val="484C62"/>
                <w:kern w:val="0"/>
                <w:lang w:val="es-CO"/>
                <w14:ligatures w14:val="none"/>
              </w:rPr>
              <w:t>etc</w:t>
            </w:r>
            <w:proofErr w:type="spellEnd"/>
            <w:r>
              <w:rPr>
                <w:rFonts w:ascii="Calibri" w:eastAsia="Times New Roman" w:hAnsi="Calibri" w:cs="Calibri"/>
                <w:color w:val="484C62"/>
                <w:kern w:val="0"/>
                <w:lang w:val="es-CO"/>
                <w14:ligatures w14:val="none"/>
              </w:rPr>
              <w:t xml:space="preserve">) . </w:t>
            </w:r>
          </w:p>
          <w:p w:rsidR="005C3D5E" w:rsidRDefault="00115094" w:rsidP="008A69FF">
            <w:pPr>
              <w:numPr>
                <w:ilvl w:val="0"/>
                <w:numId w:val="11"/>
              </w:numPr>
              <w:ind w:firstLine="0"/>
              <w:jc w:val="both"/>
              <w:textAlignment w:val="baseline"/>
              <w:rPr>
                <w:rFonts w:ascii="Calibri" w:eastAsia="Times New Roman" w:hAnsi="Calibri" w:cs="Calibri"/>
                <w:color w:val="484C62"/>
                <w:kern w:val="0"/>
                <w:lang w:val="es-CO"/>
                <w14:ligatures w14:val="none"/>
              </w:rPr>
            </w:pPr>
            <w:r>
              <w:rPr>
                <w:rFonts w:ascii="Calibri" w:eastAsia="Times New Roman" w:hAnsi="Calibri" w:cs="Calibri"/>
                <w:color w:val="484C62"/>
                <w:kern w:val="0"/>
                <w:lang w:val="es-CO"/>
                <w14:ligatures w14:val="none"/>
              </w:rPr>
              <w:t>Al terminar la deliberación de cada proyecto, en la pantalla central del espacio, debe proyectarse la votación en tiempo real del resultado de cada iniciativa de proyecto.</w:t>
            </w:r>
          </w:p>
          <w:p w:rsidR="00690187" w:rsidRPr="005C3D5E" w:rsidRDefault="00690187" w:rsidP="008A69FF">
            <w:pPr>
              <w:numPr>
                <w:ilvl w:val="0"/>
                <w:numId w:val="11"/>
              </w:numPr>
              <w:ind w:firstLine="0"/>
              <w:jc w:val="both"/>
              <w:textAlignment w:val="baseline"/>
              <w:rPr>
                <w:rFonts w:ascii="Calibri" w:eastAsia="Times New Roman" w:hAnsi="Calibri" w:cs="Calibri"/>
                <w:color w:val="484C62"/>
                <w:kern w:val="0"/>
                <w:lang w:val="es-CO"/>
                <w14:ligatures w14:val="none"/>
              </w:rPr>
            </w:pPr>
            <w:r>
              <w:rPr>
                <w:rFonts w:ascii="Calibri" w:eastAsia="Times New Roman" w:hAnsi="Calibri" w:cs="Calibri"/>
                <w:color w:val="484C62"/>
                <w:kern w:val="0"/>
                <w:lang w:val="es-CO"/>
                <w14:ligatures w14:val="none"/>
              </w:rPr>
              <w:t xml:space="preserve">Durante la sesión desarrolle una relatoría que permita tener </w:t>
            </w:r>
            <w:r w:rsidR="00115094">
              <w:rPr>
                <w:rFonts w:ascii="Calibri" w:eastAsia="Times New Roman" w:hAnsi="Calibri" w:cs="Calibri"/>
                <w:color w:val="484C62"/>
                <w:kern w:val="0"/>
                <w:lang w:val="es-CO"/>
                <w14:ligatures w14:val="none"/>
              </w:rPr>
              <w:t>una percepción de lo que sucedió en la Asamblea</w:t>
            </w:r>
            <w:r>
              <w:rPr>
                <w:rFonts w:ascii="Calibri" w:eastAsia="Times New Roman" w:hAnsi="Calibri" w:cs="Calibri"/>
                <w:color w:val="484C62"/>
                <w:kern w:val="0"/>
                <w:lang w:val="es-CO"/>
                <w14:ligatures w14:val="none"/>
              </w:rPr>
              <w:t>. Esto, con el objetivo de contar con un insumo que posteriormente puede ser analizado.</w:t>
            </w:r>
          </w:p>
          <w:p w:rsidR="00A9780D" w:rsidRPr="007B2E26" w:rsidRDefault="00A9780D" w:rsidP="008A69FF">
            <w:pPr>
              <w:jc w:val="both"/>
              <w:textAlignment w:val="baseline"/>
              <w:rPr>
                <w:rFonts w:ascii="Segoe UI" w:eastAsia="Times New Roman" w:hAnsi="Segoe UI" w:cs="Segoe UI"/>
                <w:kern w:val="0"/>
                <w:sz w:val="18"/>
                <w:szCs w:val="18"/>
                <w14:ligatures w14:val="none"/>
              </w:rPr>
            </w:pPr>
            <w:r w:rsidRPr="007B2E26">
              <w:rPr>
                <w:rFonts w:ascii="Calibri" w:eastAsia="Times New Roman" w:hAnsi="Calibri" w:cs="Calibri"/>
                <w:color w:val="484C62"/>
                <w:kern w:val="0"/>
                <w14:ligatures w14:val="none"/>
              </w:rPr>
              <w:t> </w:t>
            </w:r>
          </w:p>
          <w:p w:rsidR="00A9780D" w:rsidRPr="007B2E26" w:rsidRDefault="00A9780D" w:rsidP="007B2E26">
            <w:pPr>
              <w:jc w:val="both"/>
              <w:textAlignment w:val="baseline"/>
              <w:rPr>
                <w:rFonts w:ascii="Segoe UI" w:eastAsia="Times New Roman" w:hAnsi="Segoe UI" w:cs="Segoe UI"/>
                <w:kern w:val="0"/>
                <w:sz w:val="18"/>
                <w:szCs w:val="18"/>
                <w14:ligatures w14:val="none"/>
              </w:rPr>
            </w:pPr>
            <w:r w:rsidRPr="007B2E26">
              <w:rPr>
                <w:rFonts w:ascii="Calibri" w:eastAsia="Times New Roman" w:hAnsi="Calibri" w:cs="Calibri"/>
                <w:b/>
                <w:bCs/>
                <w:color w:val="484C62"/>
                <w:kern w:val="0"/>
                <w:lang w:val="es-CO"/>
                <w14:ligatures w14:val="none"/>
              </w:rPr>
              <w:t>Sistematización</w:t>
            </w:r>
            <w:r w:rsidRPr="007B2E26">
              <w:rPr>
                <w:rFonts w:ascii="Calibri" w:eastAsia="Times New Roman" w:hAnsi="Calibri" w:cs="Calibri"/>
                <w:color w:val="484C62"/>
                <w:kern w:val="0"/>
                <w14:ligatures w14:val="none"/>
              </w:rPr>
              <w:t> </w:t>
            </w:r>
          </w:p>
          <w:p w:rsidR="00A9780D" w:rsidRPr="00142923" w:rsidRDefault="00A9780D" w:rsidP="00142923">
            <w:pPr>
              <w:pStyle w:val="ListParagraph"/>
              <w:numPr>
                <w:ilvl w:val="0"/>
                <w:numId w:val="19"/>
              </w:numPr>
              <w:jc w:val="both"/>
              <w:textAlignment w:val="baseline"/>
              <w:rPr>
                <w:rFonts w:ascii="Segoe UI" w:eastAsia="Times New Roman" w:hAnsi="Segoe UI" w:cs="Segoe UI"/>
                <w:b/>
                <w:bCs/>
                <w:color w:val="2F5496"/>
                <w:kern w:val="0"/>
                <w:sz w:val="18"/>
                <w:szCs w:val="18"/>
                <w14:ligatures w14:val="none"/>
              </w:rPr>
            </w:pPr>
            <w:r w:rsidRPr="00142923">
              <w:rPr>
                <w:rFonts w:ascii="Calibri" w:eastAsia="Times New Roman" w:hAnsi="Calibri" w:cs="Calibri"/>
                <w:color w:val="484C62"/>
                <w:kern w:val="0"/>
                <w:lang w:val="es-CO"/>
                <w14:ligatures w14:val="none"/>
              </w:rPr>
              <w:t>Desarrolle un informe de la jornada donde identifique quiénes participaron, cómo participaron, y qué conclusiones arrojó el ejercicio. El informe debe contener fotografías de</w:t>
            </w:r>
            <w:r w:rsidR="005C3D5E">
              <w:rPr>
                <w:rFonts w:ascii="Calibri" w:eastAsia="Times New Roman" w:hAnsi="Calibri" w:cs="Calibri"/>
                <w:color w:val="484C62"/>
                <w:kern w:val="0"/>
                <w:lang w:val="es-CO"/>
                <w14:ligatures w14:val="none"/>
              </w:rPr>
              <w:t xml:space="preserve"> la actividad</w:t>
            </w:r>
            <w:r w:rsidRPr="00142923">
              <w:rPr>
                <w:rFonts w:ascii="Calibri" w:eastAsia="Times New Roman" w:hAnsi="Calibri" w:cs="Calibri"/>
                <w:color w:val="484C62"/>
                <w:kern w:val="0"/>
                <w:lang w:val="es-CO"/>
                <w14:ligatures w14:val="none"/>
              </w:rPr>
              <w:t xml:space="preserve">, y, en lo posible, </w:t>
            </w:r>
            <w:r w:rsidR="00115094">
              <w:rPr>
                <w:rFonts w:ascii="Calibri" w:eastAsia="Times New Roman" w:hAnsi="Calibri" w:cs="Calibri"/>
                <w:color w:val="484C62"/>
                <w:kern w:val="0"/>
                <w:lang w:val="es-CO"/>
                <w14:ligatures w14:val="none"/>
              </w:rPr>
              <w:t>contar con el informe de votación, donde se especifique la ponderación de cada criterio de acuerdo con cada iniciativa de proyecto.</w:t>
            </w:r>
            <w:r w:rsidRPr="00142923">
              <w:rPr>
                <w:rFonts w:ascii="Calibri" w:eastAsia="Times New Roman" w:hAnsi="Calibri" w:cs="Calibri"/>
                <w:color w:val="484C62"/>
                <w:kern w:val="0"/>
                <w14:ligatures w14:val="none"/>
              </w:rPr>
              <w:t> </w:t>
            </w:r>
          </w:p>
        </w:tc>
      </w:tr>
      <w:tr w:rsidR="00A9780D" w:rsidRPr="007B2E26" w:rsidTr="00E44004">
        <w:trPr>
          <w:trHeight w:val="300"/>
        </w:trPr>
        <w:tc>
          <w:tcPr>
            <w:tcW w:w="1980" w:type="dxa"/>
            <w:shd w:val="clear" w:color="auto" w:fill="auto"/>
            <w:hideMark/>
          </w:tcPr>
          <w:p w:rsidR="00A9780D" w:rsidRPr="00A9780D" w:rsidRDefault="00A9780D" w:rsidP="00A9780D">
            <w:pPr>
              <w:jc w:val="center"/>
              <w:textAlignment w:val="baseline"/>
              <w:rPr>
                <w:rFonts w:ascii="Segoe UI" w:eastAsia="Times New Roman" w:hAnsi="Segoe UI" w:cs="Segoe UI"/>
                <w:kern w:val="0"/>
                <w:sz w:val="18"/>
                <w:szCs w:val="18"/>
                <w:lang w:val="es-CO"/>
                <w14:ligatures w14:val="none"/>
              </w:rPr>
            </w:pPr>
            <w:r w:rsidRPr="00A9780D">
              <w:rPr>
                <w:rFonts w:ascii="Calibri" w:eastAsia="Times New Roman" w:hAnsi="Calibri" w:cs="Calibri"/>
                <w:b/>
                <w:bCs/>
                <w:color w:val="484C62"/>
                <w:kern w:val="0"/>
                <w:lang w:val="es-CO"/>
                <w14:ligatures w14:val="none"/>
              </w:rPr>
              <w:lastRenderedPageBreak/>
              <w:t>Adaptaciones sugeridas para su implementación en la virtualidad</w:t>
            </w:r>
          </w:p>
        </w:tc>
        <w:tc>
          <w:tcPr>
            <w:tcW w:w="7528" w:type="dxa"/>
            <w:shd w:val="clear" w:color="auto" w:fill="auto"/>
            <w:hideMark/>
          </w:tcPr>
          <w:p w:rsidR="00A9780D" w:rsidRDefault="00115094" w:rsidP="00142923">
            <w:pPr>
              <w:pStyle w:val="ListParagraph"/>
              <w:numPr>
                <w:ilvl w:val="0"/>
                <w:numId w:val="18"/>
              </w:numPr>
              <w:jc w:val="both"/>
              <w:textAlignment w:val="baseline"/>
              <w:rPr>
                <w:rFonts w:ascii="Calibri" w:eastAsia="Times New Roman" w:hAnsi="Calibri" w:cs="Calibri"/>
                <w:color w:val="484C62"/>
                <w:kern w:val="0"/>
                <w:lang w:val="es-CO"/>
                <w14:ligatures w14:val="none"/>
              </w:rPr>
            </w:pPr>
            <w:r>
              <w:rPr>
                <w:rFonts w:ascii="Calibri" w:eastAsia="Times New Roman" w:hAnsi="Calibri" w:cs="Calibri"/>
                <w:color w:val="484C62"/>
                <w:kern w:val="0"/>
                <w:lang w:val="es-CO"/>
                <w14:ligatures w14:val="none"/>
              </w:rPr>
              <w:t xml:space="preserve">No aplica. </w:t>
            </w:r>
            <w:r w:rsidR="00142923" w:rsidRPr="00142923">
              <w:rPr>
                <w:rFonts w:ascii="Calibri" w:eastAsia="Times New Roman" w:hAnsi="Calibri" w:cs="Calibri"/>
                <w:color w:val="484C62"/>
                <w:kern w:val="0"/>
                <w:lang w:val="es-CO"/>
                <w14:ligatures w14:val="none"/>
              </w:rPr>
              <w:t>De preferencia la actividad debe ser</w:t>
            </w:r>
            <w:r>
              <w:rPr>
                <w:rFonts w:ascii="Calibri" w:eastAsia="Times New Roman" w:hAnsi="Calibri" w:cs="Calibri"/>
                <w:color w:val="484C62"/>
                <w:kern w:val="0"/>
                <w:lang w:val="es-CO"/>
                <w14:ligatures w14:val="none"/>
              </w:rPr>
              <w:t xml:space="preserve"> presencial.</w:t>
            </w:r>
          </w:p>
          <w:p w:rsidR="00142923" w:rsidRPr="00142923" w:rsidRDefault="00142923" w:rsidP="00115094">
            <w:pPr>
              <w:pStyle w:val="ListParagraph"/>
              <w:jc w:val="both"/>
              <w:textAlignment w:val="baseline"/>
              <w:rPr>
                <w:rFonts w:ascii="Segoe UI" w:eastAsia="Times New Roman" w:hAnsi="Segoe UI" w:cs="Segoe UI"/>
                <w:kern w:val="0"/>
                <w:sz w:val="18"/>
                <w:szCs w:val="18"/>
                <w:lang w:val="es-CO"/>
                <w14:ligatures w14:val="none"/>
              </w:rPr>
            </w:pPr>
          </w:p>
        </w:tc>
      </w:tr>
    </w:tbl>
    <w:p w:rsidR="007B2E26" w:rsidRPr="00142923" w:rsidRDefault="007B2E26" w:rsidP="007B2E26">
      <w:pPr>
        <w:rPr>
          <w:lang w:val="es-CO"/>
        </w:rPr>
      </w:pPr>
    </w:p>
    <w:sectPr w:rsidR="007B2E26" w:rsidRPr="00142923" w:rsidSect="00E44004">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4B71" w:rsidRDefault="006C4B71" w:rsidP="003F1534">
      <w:r>
        <w:separator/>
      </w:r>
    </w:p>
  </w:endnote>
  <w:endnote w:type="continuationSeparator" w:id="0">
    <w:p w:rsidR="006C4B71" w:rsidRDefault="006C4B71" w:rsidP="003F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4B71" w:rsidRDefault="006C4B71" w:rsidP="003F1534">
      <w:r>
        <w:separator/>
      </w:r>
    </w:p>
  </w:footnote>
  <w:footnote w:type="continuationSeparator" w:id="0">
    <w:p w:rsidR="006C4B71" w:rsidRDefault="006C4B71" w:rsidP="003F1534">
      <w:r>
        <w:continuationSeparator/>
      </w:r>
    </w:p>
  </w:footnote>
  <w:footnote w:id="1">
    <w:p w:rsidR="00377E42" w:rsidRPr="00377E42" w:rsidRDefault="00377E42" w:rsidP="00377E42">
      <w:pPr>
        <w:pStyle w:val="FootnoteText"/>
        <w:jc w:val="both"/>
        <w:rPr>
          <w:color w:val="D0CECE" w:themeColor="background2" w:themeShade="E6"/>
        </w:rPr>
      </w:pPr>
      <w:r w:rsidRPr="00377E42">
        <w:rPr>
          <w:rStyle w:val="FootnoteReference"/>
          <w:color w:val="D0CECE" w:themeColor="background2" w:themeShade="E6"/>
        </w:rPr>
        <w:footnoteRef/>
      </w:r>
      <w:r w:rsidRPr="00377E42">
        <w:rPr>
          <w:color w:val="D0CECE" w:themeColor="background2" w:themeShade="E6"/>
        </w:rPr>
        <w:t xml:space="preserve"> La Asamblea Regional Ciudadana es la instancia máxima de deliberación pública dentro del</w:t>
      </w:r>
      <w:r w:rsidRPr="00377E42">
        <w:rPr>
          <w:color w:val="D0CECE" w:themeColor="background2" w:themeShade="E6"/>
          <w:lang w:val="es-CO"/>
        </w:rPr>
        <w:t xml:space="preserve"> </w:t>
      </w:r>
      <w:r w:rsidRPr="00377E42">
        <w:rPr>
          <w:color w:val="D0CECE" w:themeColor="background2" w:themeShade="E6"/>
        </w:rPr>
        <w:t>Ágora Metropolitana. Está conformada por los asambleístas (ciudadanos no organizados de</w:t>
      </w:r>
      <w:r w:rsidRPr="00377E42">
        <w:rPr>
          <w:color w:val="D0CECE" w:themeColor="background2" w:themeShade="E6"/>
          <w:lang w:val="es-CO"/>
        </w:rPr>
        <w:t xml:space="preserve"> </w:t>
      </w:r>
      <w:r w:rsidRPr="00377E42">
        <w:rPr>
          <w:color w:val="D0CECE" w:themeColor="background2" w:themeShade="E6"/>
        </w:rPr>
        <w:t>los municipios asociados), voceros seleccionados en las mesas temáticas, autoridades</w:t>
      </w:r>
      <w:r w:rsidRPr="00377E42">
        <w:rPr>
          <w:color w:val="D0CECE" w:themeColor="background2" w:themeShade="E6"/>
          <w:lang w:val="es-CO"/>
        </w:rPr>
        <w:t xml:space="preserve"> </w:t>
      </w:r>
      <w:r w:rsidRPr="00377E42">
        <w:rPr>
          <w:color w:val="D0CECE" w:themeColor="background2" w:themeShade="E6"/>
        </w:rPr>
        <w:t>locales y expertos en los ejes metropolitanos. Estos grupos presentan a los asambleístas las</w:t>
      </w:r>
      <w:r w:rsidRPr="00377E42">
        <w:rPr>
          <w:color w:val="D0CECE" w:themeColor="background2" w:themeShade="E6"/>
          <w:lang w:val="es-CO"/>
        </w:rPr>
        <w:t xml:space="preserve"> </w:t>
      </w:r>
      <w:r w:rsidRPr="00377E42">
        <w:rPr>
          <w:color w:val="D0CECE" w:themeColor="background2" w:themeShade="E6"/>
        </w:rPr>
        <w:t>propuestas ciudadanas o</w:t>
      </w:r>
      <w:r w:rsidRPr="00377E42">
        <w:rPr>
          <w:color w:val="D0CECE" w:themeColor="background2" w:themeShade="E6"/>
          <w:lang w:val="es-CO"/>
        </w:rPr>
        <w:t xml:space="preserve"> </w:t>
      </w:r>
      <w:r w:rsidRPr="00377E42">
        <w:rPr>
          <w:color w:val="D0CECE" w:themeColor="background2" w:themeShade="E6"/>
        </w:rPr>
        <w:t>iniciativas con vocación de proyecto que deberían según criterios de</w:t>
      </w:r>
      <w:r w:rsidRPr="00377E42">
        <w:rPr>
          <w:color w:val="D0CECE" w:themeColor="background2" w:themeShade="E6"/>
          <w:lang w:val="es-CO"/>
        </w:rPr>
        <w:t xml:space="preserve"> </w:t>
      </w:r>
      <w:r w:rsidRPr="00377E42">
        <w:rPr>
          <w:color w:val="D0CECE" w:themeColor="background2" w:themeShade="E6"/>
        </w:rPr>
        <w:t>valor público, ser priorizados por el Consejo Regional para su incorporación en la gestión</w:t>
      </w:r>
      <w:r w:rsidRPr="00377E42">
        <w:rPr>
          <w:color w:val="D0CECE" w:themeColor="background2" w:themeShade="E6"/>
          <w:lang w:val="es-CO"/>
        </w:rPr>
        <w:t xml:space="preserve"> </w:t>
      </w:r>
      <w:r w:rsidRPr="00377E42">
        <w:rPr>
          <w:color w:val="D0CECE" w:themeColor="background2" w:themeShade="E6"/>
        </w:rPr>
        <w:t>metropolitana.</w:t>
      </w:r>
    </w:p>
    <w:p w:rsidR="00377E42" w:rsidRPr="00377E42" w:rsidRDefault="00377E42" w:rsidP="00377E42">
      <w:pPr>
        <w:pStyle w:val="FootnoteText"/>
        <w:jc w:val="both"/>
        <w:rPr>
          <w:color w:val="D0CECE" w:themeColor="background2" w:themeShade="E6"/>
        </w:rPr>
      </w:pPr>
    </w:p>
    <w:p w:rsidR="00377E42" w:rsidRPr="00377E42" w:rsidRDefault="00377E42" w:rsidP="00377E42">
      <w:pPr>
        <w:pStyle w:val="FootnoteText"/>
        <w:jc w:val="both"/>
        <w:rPr>
          <w:color w:val="D0CECE" w:themeColor="background2" w:themeShade="E6"/>
        </w:rPr>
      </w:pPr>
      <w:r w:rsidRPr="00377E42">
        <w:rPr>
          <w:color w:val="D0CECE" w:themeColor="background2" w:themeShade="E6"/>
        </w:rPr>
        <w:t>La función central de la asamblea ciudadana es deliberar y priorizar –con base en criterios</w:t>
      </w:r>
      <w:r w:rsidRPr="00377E42">
        <w:rPr>
          <w:color w:val="D0CECE" w:themeColor="background2" w:themeShade="E6"/>
          <w:lang w:val="es-CO"/>
        </w:rPr>
        <w:t xml:space="preserve"> </w:t>
      </w:r>
      <w:r w:rsidRPr="00377E42">
        <w:rPr>
          <w:color w:val="D0CECE" w:themeColor="background2" w:themeShade="E6"/>
        </w:rPr>
        <w:t>técnicos y de interés común las propuestas de proyecto emanadas de las mesas temáticas</w:t>
      </w:r>
      <w:r w:rsidRPr="00377E42">
        <w:rPr>
          <w:color w:val="D0CECE" w:themeColor="background2" w:themeShade="E6"/>
          <w:lang w:val="es-CO"/>
        </w:rPr>
        <w:t xml:space="preserve"> </w:t>
      </w:r>
      <w:r w:rsidRPr="00377E42">
        <w:rPr>
          <w:color w:val="D0CECE" w:themeColor="background2" w:themeShade="E6"/>
        </w:rPr>
        <w:t>previamente realizadas. – Este espacio participativo no solo prioriza iniciativas, sino</w:t>
      </w:r>
      <w:r w:rsidRPr="00377E42">
        <w:rPr>
          <w:color w:val="D0CECE" w:themeColor="background2" w:themeShade="E6"/>
          <w:lang w:val="es-CO"/>
        </w:rPr>
        <w:t xml:space="preserve"> </w:t>
      </w:r>
      <w:r w:rsidRPr="00377E42">
        <w:rPr>
          <w:color w:val="D0CECE" w:themeColor="background2" w:themeShade="E6"/>
        </w:rPr>
        <w:t>que</w:t>
      </w:r>
      <w:r w:rsidRPr="00377E42">
        <w:rPr>
          <w:color w:val="D0CECE" w:themeColor="background2" w:themeShade="E6"/>
          <w:lang w:val="es-CO"/>
        </w:rPr>
        <w:t xml:space="preserve"> </w:t>
      </w:r>
      <w:r w:rsidRPr="00377E42">
        <w:rPr>
          <w:color w:val="D0CECE" w:themeColor="background2" w:themeShade="E6"/>
        </w:rPr>
        <w:t>construye visión colectiva de región a través del diálogo informado y la corresponsabilidad.</w:t>
      </w:r>
    </w:p>
    <w:p w:rsidR="00377E42" w:rsidRPr="00377E42" w:rsidRDefault="00377E42" w:rsidP="00377E42">
      <w:pPr>
        <w:pStyle w:val="FootnoteText"/>
        <w:jc w:val="both"/>
        <w:rPr>
          <w:color w:val="D0CECE" w:themeColor="background2" w:themeShade="E6"/>
        </w:rPr>
      </w:pPr>
    </w:p>
    <w:p w:rsidR="00377E42" w:rsidRPr="00377E42" w:rsidRDefault="00377E42" w:rsidP="00377E42">
      <w:pPr>
        <w:pStyle w:val="FootnoteText"/>
        <w:jc w:val="both"/>
        <w:rPr>
          <w:color w:val="D0CECE" w:themeColor="background2" w:themeShade="E6"/>
        </w:rPr>
      </w:pPr>
      <w:r w:rsidRPr="00377E42">
        <w:rPr>
          <w:color w:val="D0CECE" w:themeColor="background2" w:themeShade="E6"/>
        </w:rPr>
        <w:t>Constituye un mecanismo innovador de democracia deliberativa, diseñado para incorporar las</w:t>
      </w:r>
      <w:r w:rsidRPr="00377E42">
        <w:rPr>
          <w:color w:val="D0CECE" w:themeColor="background2" w:themeShade="E6"/>
          <w:lang w:val="es-CO"/>
        </w:rPr>
        <w:t xml:space="preserve"> </w:t>
      </w:r>
      <w:r w:rsidRPr="00377E42">
        <w:rPr>
          <w:color w:val="D0CECE" w:themeColor="background2" w:themeShade="E6"/>
        </w:rPr>
        <w:t>voces de la ciudadanía no organizada en la construcción de la agenda metropolitana. Funciona</w:t>
      </w:r>
      <w:r w:rsidRPr="00377E42">
        <w:rPr>
          <w:color w:val="D0CECE" w:themeColor="background2" w:themeShade="E6"/>
          <w:lang w:val="es-CO"/>
        </w:rPr>
        <w:t xml:space="preserve"> </w:t>
      </w:r>
      <w:r w:rsidRPr="00377E42">
        <w:rPr>
          <w:color w:val="D0CECE" w:themeColor="background2" w:themeShade="E6"/>
        </w:rPr>
        <w:t>como un espacio de incidencia y de carácter representativo, donde los asambleístas son</w:t>
      </w:r>
      <w:r w:rsidRPr="00377E42">
        <w:rPr>
          <w:color w:val="D0CECE" w:themeColor="background2" w:themeShade="E6"/>
          <w:lang w:val="es-CO"/>
        </w:rPr>
        <w:t xml:space="preserve"> </w:t>
      </w:r>
      <w:r w:rsidRPr="00377E42">
        <w:rPr>
          <w:color w:val="D0CECE" w:themeColor="background2" w:themeShade="E6"/>
        </w:rPr>
        <w:t xml:space="preserve">seleccionados mediante </w:t>
      </w:r>
      <w:r w:rsidRPr="00377E42">
        <w:rPr>
          <w:i/>
          <w:iCs/>
          <w:color w:val="D0CECE" w:themeColor="background2" w:themeShade="E6"/>
        </w:rPr>
        <w:t>sorteo cívico</w:t>
      </w:r>
      <w:r w:rsidRPr="00377E42">
        <w:rPr>
          <w:color w:val="D0CECE" w:themeColor="background2" w:themeShade="E6"/>
        </w:rPr>
        <w:t>, que busca la inclusión de ciudadanía no organizada de</w:t>
      </w:r>
    </w:p>
    <w:p w:rsidR="00377E42" w:rsidRPr="00377E42" w:rsidRDefault="00377E42" w:rsidP="00377E42">
      <w:pPr>
        <w:pStyle w:val="FootnoteText"/>
        <w:jc w:val="both"/>
        <w:rPr>
          <w:color w:val="D0CECE" w:themeColor="background2" w:themeShade="E6"/>
        </w:rPr>
      </w:pPr>
      <w:r w:rsidRPr="00377E42">
        <w:rPr>
          <w:color w:val="D0CECE" w:themeColor="background2" w:themeShade="E6"/>
        </w:rPr>
        <w:t>los municipios asociados a la región.</w:t>
      </w:r>
      <w:r w:rsidRPr="00377E42">
        <w:rPr>
          <w:color w:val="D0CECE" w:themeColor="background2" w:themeShade="E6"/>
          <w:lang w:val="es-CO"/>
        </w:rPr>
        <w:t xml:space="preserve"> </w:t>
      </w:r>
      <w:r w:rsidRPr="00377E42">
        <w:rPr>
          <w:color w:val="D0CECE" w:themeColor="background2" w:themeShade="E6"/>
        </w:rPr>
        <w:t>Su periodicidad —anual en forma ordinaria y extraordinaria por convocatoria del Consejo</w:t>
      </w:r>
    </w:p>
    <w:p w:rsidR="00377E42" w:rsidRPr="00377E42" w:rsidRDefault="00377E42" w:rsidP="00377E42">
      <w:pPr>
        <w:pStyle w:val="FootnoteText"/>
        <w:jc w:val="both"/>
        <w:rPr>
          <w:color w:val="D0CECE" w:themeColor="background2" w:themeShade="E6"/>
        </w:rPr>
      </w:pPr>
      <w:r w:rsidRPr="00377E42">
        <w:rPr>
          <w:color w:val="D0CECE" w:themeColor="background2" w:themeShade="E6"/>
        </w:rPr>
        <w:t>Regional— responde a la necesidad de mantener un diálogo continuo y adaptativo frente a los</w:t>
      </w:r>
      <w:r w:rsidRPr="00377E42">
        <w:rPr>
          <w:color w:val="D0CECE" w:themeColor="background2" w:themeShade="E6"/>
          <w:lang w:val="es-CO"/>
        </w:rPr>
        <w:t xml:space="preserve"> </w:t>
      </w:r>
      <w:r w:rsidRPr="00377E42">
        <w:rPr>
          <w:color w:val="D0CECE" w:themeColor="background2" w:themeShade="E6"/>
        </w:rPr>
        <w:t>desafíos metropolitanos dinámicos. Los asambleístas participan en un proceso formativo</w:t>
      </w:r>
      <w:r w:rsidRPr="00377E42">
        <w:rPr>
          <w:color w:val="D0CECE" w:themeColor="background2" w:themeShade="E6"/>
          <w:lang w:val="es-CO"/>
        </w:rPr>
        <w:t xml:space="preserve"> </w:t>
      </w:r>
      <w:r w:rsidRPr="00377E42">
        <w:rPr>
          <w:color w:val="D0CECE" w:themeColor="background2" w:themeShade="E6"/>
        </w:rPr>
        <w:t>que incluye no solo los aspectos procedimentales, sino también elementos para el análisis de</w:t>
      </w:r>
      <w:r w:rsidRPr="00377E42">
        <w:rPr>
          <w:color w:val="D0CECE" w:themeColor="background2" w:themeShade="E6"/>
          <w:lang w:val="es-CO"/>
        </w:rPr>
        <w:t xml:space="preserve"> </w:t>
      </w:r>
      <w:r w:rsidRPr="00377E42">
        <w:rPr>
          <w:color w:val="D0CECE" w:themeColor="background2" w:themeShade="E6"/>
        </w:rPr>
        <w:t>los hechos metropolitanos, los instrumentos de planeación regional y las técnicas de</w:t>
      </w:r>
      <w:r w:rsidRPr="00377E42">
        <w:rPr>
          <w:color w:val="D0CECE" w:themeColor="background2" w:themeShade="E6"/>
          <w:lang w:val="es-CO"/>
        </w:rPr>
        <w:t xml:space="preserve"> </w:t>
      </w:r>
      <w:r w:rsidRPr="00377E42">
        <w:rPr>
          <w:color w:val="D0CECE" w:themeColor="background2" w:themeShade="E6"/>
        </w:rPr>
        <w:t>deliberación pública.</w:t>
      </w:r>
    </w:p>
    <w:p w:rsidR="00377E42" w:rsidRPr="00377E42" w:rsidRDefault="00377E42" w:rsidP="00377E42">
      <w:pPr>
        <w:pStyle w:val="FootnoteText"/>
        <w:jc w:val="both"/>
        <w:rPr>
          <w:color w:val="D0CECE" w:themeColor="background2" w:themeShade="E6"/>
        </w:rPr>
      </w:pPr>
    </w:p>
    <w:p w:rsidR="00377E42" w:rsidRPr="00377E42" w:rsidRDefault="00377E42" w:rsidP="00377E42">
      <w:pPr>
        <w:pStyle w:val="FootnoteText"/>
        <w:jc w:val="both"/>
      </w:pPr>
      <w:r w:rsidRPr="00377E42">
        <w:rPr>
          <w:color w:val="D0CECE" w:themeColor="background2" w:themeShade="E6"/>
        </w:rPr>
        <w:t>Previo a su deliberación, las iniciativas son sometidas a un filtro de viabilidad técnica y</w:t>
      </w:r>
      <w:r w:rsidRPr="00377E42">
        <w:rPr>
          <w:color w:val="D0CECE" w:themeColor="background2" w:themeShade="E6"/>
          <w:lang w:val="es-CO"/>
        </w:rPr>
        <w:t xml:space="preserve"> </w:t>
      </w:r>
      <w:r w:rsidRPr="00377E42">
        <w:rPr>
          <w:color w:val="D0CECE" w:themeColor="background2" w:themeShade="E6"/>
        </w:rPr>
        <w:t>jurídica por parte del Comité Técnico del consejo regional, que verifica entre otros su</w:t>
      </w:r>
      <w:r w:rsidRPr="00377E42">
        <w:rPr>
          <w:color w:val="D0CECE" w:themeColor="background2" w:themeShade="E6"/>
          <w:lang w:val="es-CO"/>
        </w:rPr>
        <w:t xml:space="preserve"> </w:t>
      </w:r>
      <w:r w:rsidRPr="00377E42">
        <w:rPr>
          <w:color w:val="D0CECE" w:themeColor="background2" w:themeShade="E6"/>
        </w:rPr>
        <w:t>armonización con los planes de desarrollo territoriales y la normativa vigente. Este proceso</w:t>
      </w:r>
      <w:r w:rsidRPr="00377E42">
        <w:rPr>
          <w:color w:val="D0CECE" w:themeColor="background2" w:themeShade="E6"/>
          <w:lang w:val="es-CO"/>
        </w:rPr>
        <w:t xml:space="preserve"> </w:t>
      </w:r>
      <w:r w:rsidRPr="00377E42">
        <w:rPr>
          <w:color w:val="D0CECE" w:themeColor="background2" w:themeShade="E6"/>
        </w:rPr>
        <w:t>permite que la Asamblea se concentre en propuestas accionables, optimizando el tiempo</w:t>
      </w:r>
      <w:r w:rsidRPr="00377E42">
        <w:rPr>
          <w:color w:val="D0CECE" w:themeColor="background2" w:themeShade="E6"/>
          <w:lang w:val="es-CO"/>
        </w:rPr>
        <w:t xml:space="preserve"> </w:t>
      </w:r>
      <w:r w:rsidRPr="00377E42">
        <w:rPr>
          <w:color w:val="D0CECE" w:themeColor="background2" w:themeShade="E6"/>
        </w:rPr>
        <w:t>deliberativo y aumentando la incidencia real de sus resultados. La Asamblea reúne las voces</w:t>
      </w:r>
      <w:r w:rsidRPr="00377E42">
        <w:rPr>
          <w:color w:val="D0CECE" w:themeColor="background2" w:themeShade="E6"/>
          <w:lang w:val="es-CO"/>
        </w:rPr>
        <w:t xml:space="preserve"> </w:t>
      </w:r>
      <w:r w:rsidRPr="00377E42">
        <w:rPr>
          <w:color w:val="D0CECE" w:themeColor="background2" w:themeShade="E6"/>
        </w:rPr>
        <w:t>de la participación ciudadana y el alcance técnico-administrativo de la entidad, en</w:t>
      </w:r>
      <w:r w:rsidRPr="00377E42">
        <w:rPr>
          <w:color w:val="D0CECE" w:themeColor="background2" w:themeShade="E6"/>
          <w:lang w:val="es-CO"/>
        </w:rPr>
        <w:t xml:space="preserve"> </w:t>
      </w:r>
      <w:r w:rsidRPr="00377E42">
        <w:rPr>
          <w:color w:val="D0CECE" w:themeColor="background2" w:themeShade="E6"/>
        </w:rPr>
        <w:t>cumplimiento del Acuerdo Regional Metropolitano 006 de 2024, y se consolida como un</w:t>
      </w:r>
      <w:r w:rsidRPr="00377E42">
        <w:rPr>
          <w:color w:val="D0CECE" w:themeColor="background2" w:themeShade="E6"/>
          <w:lang w:val="es-CO"/>
        </w:rPr>
        <w:t xml:space="preserve"> </w:t>
      </w:r>
      <w:r w:rsidRPr="00377E42">
        <w:rPr>
          <w:color w:val="D0CECE" w:themeColor="background2" w:themeShade="E6"/>
        </w:rPr>
        <w:t>espacio de pedagogía ciudadana para la gobernanza metropolitana.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4004" w:rsidRDefault="00E44004">
    <w:pPr>
      <w:pStyle w:val="Header"/>
    </w:pPr>
    <w:r>
      <w:rPr>
        <w:noProof/>
      </w:rPr>
      <w:drawing>
        <wp:anchor distT="0" distB="0" distL="114300" distR="114300" simplePos="0" relativeHeight="251659264" behindDoc="1" locked="0" layoutInCell="1" allowOverlap="1" wp14:anchorId="447CDA91" wp14:editId="04D9C8C4">
          <wp:simplePos x="0" y="0"/>
          <wp:positionH relativeFrom="column">
            <wp:posOffset>-522514</wp:posOffset>
          </wp:positionH>
          <wp:positionV relativeFrom="paragraph">
            <wp:posOffset>-462755</wp:posOffset>
          </wp:positionV>
          <wp:extent cx="7811135" cy="1250315"/>
          <wp:effectExtent l="0" t="0" r="0" b="0"/>
          <wp:wrapTight wrapText="bothSides">
            <wp:wrapPolygon edited="0">
              <wp:start x="0" y="0"/>
              <wp:lineTo x="0" y="21282"/>
              <wp:lineTo x="21563" y="21282"/>
              <wp:lineTo x="21563" y="0"/>
              <wp:lineTo x="0" y="0"/>
            </wp:wrapPolygon>
          </wp:wrapTight>
          <wp:docPr id="1046014859" name="Imagen 1046014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014859" name="Imagen 1046014859"/>
                  <pic:cNvPicPr/>
                </pic:nvPicPr>
                <pic:blipFill>
                  <a:blip r:embed="rId1">
                    <a:extLst>
                      <a:ext uri="{28A0092B-C50C-407E-A947-70E740481C1C}">
                        <a14:useLocalDpi xmlns:a14="http://schemas.microsoft.com/office/drawing/2010/main" val="0"/>
                      </a:ext>
                    </a:extLst>
                  </a:blip>
                  <a:stretch>
                    <a:fillRect/>
                  </a:stretch>
                </pic:blipFill>
                <pic:spPr>
                  <a:xfrm>
                    <a:off x="0" y="0"/>
                    <a:ext cx="7811135" cy="12503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10BF"/>
    <w:multiLevelType w:val="multilevel"/>
    <w:tmpl w:val="574A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D2D16"/>
    <w:multiLevelType w:val="multilevel"/>
    <w:tmpl w:val="9E0E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F56595"/>
    <w:multiLevelType w:val="multilevel"/>
    <w:tmpl w:val="B4F6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B212A"/>
    <w:multiLevelType w:val="multilevel"/>
    <w:tmpl w:val="1756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910904"/>
    <w:multiLevelType w:val="multilevel"/>
    <w:tmpl w:val="07E6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D11F97"/>
    <w:multiLevelType w:val="multilevel"/>
    <w:tmpl w:val="23B2D1F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6" w15:restartNumberingAfterBreak="0">
    <w:nsid w:val="1F0E1539"/>
    <w:multiLevelType w:val="multilevel"/>
    <w:tmpl w:val="C542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91A55"/>
    <w:multiLevelType w:val="multilevel"/>
    <w:tmpl w:val="B2D6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C56E91"/>
    <w:multiLevelType w:val="hybridMultilevel"/>
    <w:tmpl w:val="15DC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579A0"/>
    <w:multiLevelType w:val="multilevel"/>
    <w:tmpl w:val="6D9C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9B668C"/>
    <w:multiLevelType w:val="hybridMultilevel"/>
    <w:tmpl w:val="6AE4043C"/>
    <w:lvl w:ilvl="0" w:tplc="F5788596">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5113F"/>
    <w:multiLevelType w:val="multilevel"/>
    <w:tmpl w:val="9B58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FE013E"/>
    <w:multiLevelType w:val="multilevel"/>
    <w:tmpl w:val="BA00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647A7D"/>
    <w:multiLevelType w:val="hybridMultilevel"/>
    <w:tmpl w:val="0C52E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172393"/>
    <w:multiLevelType w:val="hybridMultilevel"/>
    <w:tmpl w:val="E5F8F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DF7C2B"/>
    <w:multiLevelType w:val="hybridMultilevel"/>
    <w:tmpl w:val="9AD2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1D7191"/>
    <w:multiLevelType w:val="multilevel"/>
    <w:tmpl w:val="308E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0168C9"/>
    <w:multiLevelType w:val="multilevel"/>
    <w:tmpl w:val="5AA2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267670"/>
    <w:multiLevelType w:val="multilevel"/>
    <w:tmpl w:val="0718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8496530">
    <w:abstractNumId w:val="10"/>
  </w:num>
  <w:num w:numId="2" w16cid:durableId="404491536">
    <w:abstractNumId w:val="5"/>
  </w:num>
  <w:num w:numId="3" w16cid:durableId="2138374323">
    <w:abstractNumId w:val="6"/>
  </w:num>
  <w:num w:numId="4" w16cid:durableId="1117799661">
    <w:abstractNumId w:val="18"/>
  </w:num>
  <w:num w:numId="5" w16cid:durableId="1978024041">
    <w:abstractNumId w:val="1"/>
  </w:num>
  <w:num w:numId="6" w16cid:durableId="1675571122">
    <w:abstractNumId w:val="11"/>
  </w:num>
  <w:num w:numId="7" w16cid:durableId="1261765177">
    <w:abstractNumId w:val="12"/>
  </w:num>
  <w:num w:numId="8" w16cid:durableId="1883325217">
    <w:abstractNumId w:val="9"/>
  </w:num>
  <w:num w:numId="9" w16cid:durableId="2090691073">
    <w:abstractNumId w:val="2"/>
  </w:num>
  <w:num w:numId="10" w16cid:durableId="2131512767">
    <w:abstractNumId w:val="16"/>
  </w:num>
  <w:num w:numId="11" w16cid:durableId="1996302181">
    <w:abstractNumId w:val="17"/>
  </w:num>
  <w:num w:numId="12" w16cid:durableId="290794600">
    <w:abstractNumId w:val="3"/>
  </w:num>
  <w:num w:numId="13" w16cid:durableId="1225530015">
    <w:abstractNumId w:val="4"/>
  </w:num>
  <w:num w:numId="14" w16cid:durableId="260456977">
    <w:abstractNumId w:val="7"/>
  </w:num>
  <w:num w:numId="15" w16cid:durableId="2000690665">
    <w:abstractNumId w:val="0"/>
  </w:num>
  <w:num w:numId="16" w16cid:durableId="684483678">
    <w:abstractNumId w:val="8"/>
  </w:num>
  <w:num w:numId="17" w16cid:durableId="1209294769">
    <w:abstractNumId w:val="14"/>
  </w:num>
  <w:num w:numId="18" w16cid:durableId="243993241">
    <w:abstractNumId w:val="13"/>
  </w:num>
  <w:num w:numId="19" w16cid:durableId="11438859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34"/>
    <w:rsid w:val="00033243"/>
    <w:rsid w:val="000E625B"/>
    <w:rsid w:val="00115094"/>
    <w:rsid w:val="00142923"/>
    <w:rsid w:val="00146537"/>
    <w:rsid w:val="00192D0B"/>
    <w:rsid w:val="001C5447"/>
    <w:rsid w:val="002020C0"/>
    <w:rsid w:val="00284148"/>
    <w:rsid w:val="002B7C17"/>
    <w:rsid w:val="0030403E"/>
    <w:rsid w:val="00377E42"/>
    <w:rsid w:val="00395A4D"/>
    <w:rsid w:val="003B05A1"/>
    <w:rsid w:val="003F1534"/>
    <w:rsid w:val="00404DF3"/>
    <w:rsid w:val="004C71D2"/>
    <w:rsid w:val="004F7D44"/>
    <w:rsid w:val="005C3D5E"/>
    <w:rsid w:val="0063744E"/>
    <w:rsid w:val="00690187"/>
    <w:rsid w:val="006C4B71"/>
    <w:rsid w:val="007449CF"/>
    <w:rsid w:val="007A1029"/>
    <w:rsid w:val="007B2E26"/>
    <w:rsid w:val="007E750F"/>
    <w:rsid w:val="008A69FF"/>
    <w:rsid w:val="008C21F3"/>
    <w:rsid w:val="00965A77"/>
    <w:rsid w:val="00A33252"/>
    <w:rsid w:val="00A9780D"/>
    <w:rsid w:val="00AD35BA"/>
    <w:rsid w:val="00B35820"/>
    <w:rsid w:val="00B41EFB"/>
    <w:rsid w:val="00C92066"/>
    <w:rsid w:val="00CF278F"/>
    <w:rsid w:val="00D50D2D"/>
    <w:rsid w:val="00E44004"/>
    <w:rsid w:val="00EC1301"/>
  </w:rsids>
  <m:mathPr>
    <m:mathFont m:val="Cambria Math"/>
    <m:brkBin m:val="before"/>
    <m:brkBinSub m:val="--"/>
    <m:smallFrac m:val="0"/>
    <m:dispDef/>
    <m:lMargin m:val="0"/>
    <m:rMargin m:val="0"/>
    <m:defJc m:val="centerGroup"/>
    <m:wrapIndent m:val="1440"/>
    <m:intLim m:val="subSup"/>
    <m:naryLim m:val="undOvr"/>
  </m:mathPr>
  <w:themeFontLang w:val="en-CO"/>
  <w:clrSchemeMapping w:bg1="light1" w:t1="dark1" w:bg2="light2" w:t2="dark2" w:accent1="accent1" w:accent2="accent2" w:accent3="accent3" w:accent4="accent4" w:accent5="accent5" w:accent6="accent6" w:hyperlink="hyperlink" w:followedHyperlink="followedHyperlink"/>
  <w:decimalSymbol w:val=","/>
  <w:listSeparator w:val=","/>
  <w14:docId w14:val="228E9D1E"/>
  <w15:chartTrackingRefBased/>
  <w15:docId w15:val="{A0E0EA0D-F3E4-3D47-8F89-D135C718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534"/>
    <w:pPr>
      <w:tabs>
        <w:tab w:val="center" w:pos="4680"/>
        <w:tab w:val="right" w:pos="9360"/>
      </w:tabs>
    </w:pPr>
  </w:style>
  <w:style w:type="character" w:customStyle="1" w:styleId="HeaderChar">
    <w:name w:val="Header Char"/>
    <w:basedOn w:val="DefaultParagraphFont"/>
    <w:link w:val="Header"/>
    <w:uiPriority w:val="99"/>
    <w:rsid w:val="003F1534"/>
  </w:style>
  <w:style w:type="paragraph" w:styleId="Footer">
    <w:name w:val="footer"/>
    <w:basedOn w:val="Normal"/>
    <w:link w:val="FooterChar"/>
    <w:uiPriority w:val="99"/>
    <w:unhideWhenUsed/>
    <w:rsid w:val="003F1534"/>
    <w:pPr>
      <w:tabs>
        <w:tab w:val="center" w:pos="4680"/>
        <w:tab w:val="right" w:pos="9360"/>
      </w:tabs>
    </w:pPr>
  </w:style>
  <w:style w:type="character" w:customStyle="1" w:styleId="FooterChar">
    <w:name w:val="Footer Char"/>
    <w:basedOn w:val="DefaultParagraphFont"/>
    <w:link w:val="Footer"/>
    <w:uiPriority w:val="99"/>
    <w:rsid w:val="003F1534"/>
  </w:style>
  <w:style w:type="table" w:styleId="TableGrid">
    <w:name w:val="Table Grid"/>
    <w:basedOn w:val="TableNormal"/>
    <w:uiPriority w:val="39"/>
    <w:rsid w:val="007E7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wuvyf">
    <w:name w:val="uwuvyf"/>
    <w:basedOn w:val="DefaultParagraphFont"/>
    <w:rsid w:val="00965A77"/>
  </w:style>
  <w:style w:type="paragraph" w:styleId="ListParagraph">
    <w:name w:val="List Paragraph"/>
    <w:basedOn w:val="Normal"/>
    <w:uiPriority w:val="34"/>
    <w:qFormat/>
    <w:rsid w:val="00A33252"/>
    <w:pPr>
      <w:ind w:left="720"/>
      <w:contextualSpacing/>
    </w:pPr>
  </w:style>
  <w:style w:type="paragraph" w:customStyle="1" w:styleId="paragraph">
    <w:name w:val="paragraph"/>
    <w:basedOn w:val="Normal"/>
    <w:rsid w:val="007B2E26"/>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B2E26"/>
  </w:style>
  <w:style w:type="character" w:customStyle="1" w:styleId="eop">
    <w:name w:val="eop"/>
    <w:basedOn w:val="DefaultParagraphFont"/>
    <w:rsid w:val="007B2E26"/>
  </w:style>
  <w:style w:type="character" w:customStyle="1" w:styleId="scxw179201515">
    <w:name w:val="scxw179201515"/>
    <w:basedOn w:val="DefaultParagraphFont"/>
    <w:rsid w:val="007B2E26"/>
  </w:style>
  <w:style w:type="paragraph" w:styleId="FootnoteText">
    <w:name w:val="footnote text"/>
    <w:basedOn w:val="Normal"/>
    <w:link w:val="FootnoteTextChar"/>
    <w:uiPriority w:val="99"/>
    <w:semiHidden/>
    <w:unhideWhenUsed/>
    <w:rsid w:val="00377E42"/>
    <w:rPr>
      <w:sz w:val="20"/>
      <w:szCs w:val="20"/>
    </w:rPr>
  </w:style>
  <w:style w:type="character" w:customStyle="1" w:styleId="FootnoteTextChar">
    <w:name w:val="Footnote Text Char"/>
    <w:basedOn w:val="DefaultParagraphFont"/>
    <w:link w:val="FootnoteText"/>
    <w:uiPriority w:val="99"/>
    <w:semiHidden/>
    <w:rsid w:val="00377E42"/>
    <w:rPr>
      <w:sz w:val="20"/>
      <w:szCs w:val="20"/>
    </w:rPr>
  </w:style>
  <w:style w:type="character" w:styleId="FootnoteReference">
    <w:name w:val="footnote reference"/>
    <w:basedOn w:val="DefaultParagraphFont"/>
    <w:uiPriority w:val="99"/>
    <w:semiHidden/>
    <w:unhideWhenUsed/>
    <w:rsid w:val="00377E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4642">
      <w:bodyDiv w:val="1"/>
      <w:marLeft w:val="0"/>
      <w:marRight w:val="0"/>
      <w:marTop w:val="0"/>
      <w:marBottom w:val="0"/>
      <w:divBdr>
        <w:top w:val="none" w:sz="0" w:space="0" w:color="auto"/>
        <w:left w:val="none" w:sz="0" w:space="0" w:color="auto"/>
        <w:bottom w:val="none" w:sz="0" w:space="0" w:color="auto"/>
        <w:right w:val="none" w:sz="0" w:space="0" w:color="auto"/>
      </w:divBdr>
      <w:divsChild>
        <w:div w:id="921450856">
          <w:marLeft w:val="0"/>
          <w:marRight w:val="0"/>
          <w:marTop w:val="0"/>
          <w:marBottom w:val="0"/>
          <w:divBdr>
            <w:top w:val="none" w:sz="0" w:space="0" w:color="auto"/>
            <w:left w:val="none" w:sz="0" w:space="0" w:color="auto"/>
            <w:bottom w:val="none" w:sz="0" w:space="0" w:color="auto"/>
            <w:right w:val="none" w:sz="0" w:space="0" w:color="auto"/>
          </w:divBdr>
          <w:divsChild>
            <w:div w:id="1572425538">
              <w:marLeft w:val="0"/>
              <w:marRight w:val="0"/>
              <w:marTop w:val="0"/>
              <w:marBottom w:val="0"/>
              <w:divBdr>
                <w:top w:val="none" w:sz="0" w:space="0" w:color="auto"/>
                <w:left w:val="none" w:sz="0" w:space="0" w:color="auto"/>
                <w:bottom w:val="none" w:sz="0" w:space="0" w:color="auto"/>
                <w:right w:val="none" w:sz="0" w:space="0" w:color="auto"/>
              </w:divBdr>
            </w:div>
          </w:divsChild>
        </w:div>
        <w:div w:id="484786569">
          <w:marLeft w:val="0"/>
          <w:marRight w:val="0"/>
          <w:marTop w:val="0"/>
          <w:marBottom w:val="0"/>
          <w:divBdr>
            <w:top w:val="none" w:sz="0" w:space="0" w:color="auto"/>
            <w:left w:val="none" w:sz="0" w:space="0" w:color="auto"/>
            <w:bottom w:val="none" w:sz="0" w:space="0" w:color="auto"/>
            <w:right w:val="none" w:sz="0" w:space="0" w:color="auto"/>
          </w:divBdr>
          <w:divsChild>
            <w:div w:id="1874464186">
              <w:marLeft w:val="0"/>
              <w:marRight w:val="0"/>
              <w:marTop w:val="0"/>
              <w:marBottom w:val="0"/>
              <w:divBdr>
                <w:top w:val="none" w:sz="0" w:space="0" w:color="auto"/>
                <w:left w:val="none" w:sz="0" w:space="0" w:color="auto"/>
                <w:bottom w:val="none" w:sz="0" w:space="0" w:color="auto"/>
                <w:right w:val="none" w:sz="0" w:space="0" w:color="auto"/>
              </w:divBdr>
            </w:div>
          </w:divsChild>
        </w:div>
        <w:div w:id="2127115327">
          <w:marLeft w:val="0"/>
          <w:marRight w:val="0"/>
          <w:marTop w:val="0"/>
          <w:marBottom w:val="0"/>
          <w:divBdr>
            <w:top w:val="none" w:sz="0" w:space="0" w:color="auto"/>
            <w:left w:val="none" w:sz="0" w:space="0" w:color="auto"/>
            <w:bottom w:val="none" w:sz="0" w:space="0" w:color="auto"/>
            <w:right w:val="none" w:sz="0" w:space="0" w:color="auto"/>
          </w:divBdr>
          <w:divsChild>
            <w:div w:id="971447862">
              <w:marLeft w:val="0"/>
              <w:marRight w:val="0"/>
              <w:marTop w:val="0"/>
              <w:marBottom w:val="0"/>
              <w:divBdr>
                <w:top w:val="none" w:sz="0" w:space="0" w:color="auto"/>
                <w:left w:val="none" w:sz="0" w:space="0" w:color="auto"/>
                <w:bottom w:val="none" w:sz="0" w:space="0" w:color="auto"/>
                <w:right w:val="none" w:sz="0" w:space="0" w:color="auto"/>
              </w:divBdr>
            </w:div>
          </w:divsChild>
        </w:div>
        <w:div w:id="1395004761">
          <w:marLeft w:val="0"/>
          <w:marRight w:val="0"/>
          <w:marTop w:val="0"/>
          <w:marBottom w:val="0"/>
          <w:divBdr>
            <w:top w:val="none" w:sz="0" w:space="0" w:color="auto"/>
            <w:left w:val="none" w:sz="0" w:space="0" w:color="auto"/>
            <w:bottom w:val="none" w:sz="0" w:space="0" w:color="auto"/>
            <w:right w:val="none" w:sz="0" w:space="0" w:color="auto"/>
          </w:divBdr>
          <w:divsChild>
            <w:div w:id="1530752226">
              <w:marLeft w:val="0"/>
              <w:marRight w:val="0"/>
              <w:marTop w:val="0"/>
              <w:marBottom w:val="0"/>
              <w:divBdr>
                <w:top w:val="none" w:sz="0" w:space="0" w:color="auto"/>
                <w:left w:val="none" w:sz="0" w:space="0" w:color="auto"/>
                <w:bottom w:val="none" w:sz="0" w:space="0" w:color="auto"/>
                <w:right w:val="none" w:sz="0" w:space="0" w:color="auto"/>
              </w:divBdr>
            </w:div>
          </w:divsChild>
        </w:div>
        <w:div w:id="325715820">
          <w:marLeft w:val="0"/>
          <w:marRight w:val="0"/>
          <w:marTop w:val="0"/>
          <w:marBottom w:val="0"/>
          <w:divBdr>
            <w:top w:val="none" w:sz="0" w:space="0" w:color="auto"/>
            <w:left w:val="none" w:sz="0" w:space="0" w:color="auto"/>
            <w:bottom w:val="none" w:sz="0" w:space="0" w:color="auto"/>
            <w:right w:val="none" w:sz="0" w:space="0" w:color="auto"/>
          </w:divBdr>
          <w:divsChild>
            <w:div w:id="2094354858">
              <w:marLeft w:val="0"/>
              <w:marRight w:val="0"/>
              <w:marTop w:val="0"/>
              <w:marBottom w:val="0"/>
              <w:divBdr>
                <w:top w:val="none" w:sz="0" w:space="0" w:color="auto"/>
                <w:left w:val="none" w:sz="0" w:space="0" w:color="auto"/>
                <w:bottom w:val="none" w:sz="0" w:space="0" w:color="auto"/>
                <w:right w:val="none" w:sz="0" w:space="0" w:color="auto"/>
              </w:divBdr>
            </w:div>
          </w:divsChild>
        </w:div>
        <w:div w:id="1159610391">
          <w:marLeft w:val="0"/>
          <w:marRight w:val="0"/>
          <w:marTop w:val="0"/>
          <w:marBottom w:val="0"/>
          <w:divBdr>
            <w:top w:val="none" w:sz="0" w:space="0" w:color="auto"/>
            <w:left w:val="none" w:sz="0" w:space="0" w:color="auto"/>
            <w:bottom w:val="none" w:sz="0" w:space="0" w:color="auto"/>
            <w:right w:val="none" w:sz="0" w:space="0" w:color="auto"/>
          </w:divBdr>
          <w:divsChild>
            <w:div w:id="1420172402">
              <w:marLeft w:val="0"/>
              <w:marRight w:val="0"/>
              <w:marTop w:val="0"/>
              <w:marBottom w:val="0"/>
              <w:divBdr>
                <w:top w:val="none" w:sz="0" w:space="0" w:color="auto"/>
                <w:left w:val="none" w:sz="0" w:space="0" w:color="auto"/>
                <w:bottom w:val="none" w:sz="0" w:space="0" w:color="auto"/>
                <w:right w:val="none" w:sz="0" w:space="0" w:color="auto"/>
              </w:divBdr>
            </w:div>
          </w:divsChild>
        </w:div>
        <w:div w:id="1572888012">
          <w:marLeft w:val="0"/>
          <w:marRight w:val="0"/>
          <w:marTop w:val="0"/>
          <w:marBottom w:val="0"/>
          <w:divBdr>
            <w:top w:val="none" w:sz="0" w:space="0" w:color="auto"/>
            <w:left w:val="none" w:sz="0" w:space="0" w:color="auto"/>
            <w:bottom w:val="none" w:sz="0" w:space="0" w:color="auto"/>
            <w:right w:val="none" w:sz="0" w:space="0" w:color="auto"/>
          </w:divBdr>
          <w:divsChild>
            <w:div w:id="1579049586">
              <w:marLeft w:val="0"/>
              <w:marRight w:val="0"/>
              <w:marTop w:val="0"/>
              <w:marBottom w:val="0"/>
              <w:divBdr>
                <w:top w:val="none" w:sz="0" w:space="0" w:color="auto"/>
                <w:left w:val="none" w:sz="0" w:space="0" w:color="auto"/>
                <w:bottom w:val="none" w:sz="0" w:space="0" w:color="auto"/>
                <w:right w:val="none" w:sz="0" w:space="0" w:color="auto"/>
              </w:divBdr>
            </w:div>
          </w:divsChild>
        </w:div>
        <w:div w:id="318120637">
          <w:marLeft w:val="0"/>
          <w:marRight w:val="0"/>
          <w:marTop w:val="0"/>
          <w:marBottom w:val="0"/>
          <w:divBdr>
            <w:top w:val="none" w:sz="0" w:space="0" w:color="auto"/>
            <w:left w:val="none" w:sz="0" w:space="0" w:color="auto"/>
            <w:bottom w:val="none" w:sz="0" w:space="0" w:color="auto"/>
            <w:right w:val="none" w:sz="0" w:space="0" w:color="auto"/>
          </w:divBdr>
          <w:divsChild>
            <w:div w:id="2004624101">
              <w:marLeft w:val="0"/>
              <w:marRight w:val="0"/>
              <w:marTop w:val="0"/>
              <w:marBottom w:val="0"/>
              <w:divBdr>
                <w:top w:val="none" w:sz="0" w:space="0" w:color="auto"/>
                <w:left w:val="none" w:sz="0" w:space="0" w:color="auto"/>
                <w:bottom w:val="none" w:sz="0" w:space="0" w:color="auto"/>
                <w:right w:val="none" w:sz="0" w:space="0" w:color="auto"/>
              </w:divBdr>
            </w:div>
            <w:div w:id="2095127414">
              <w:marLeft w:val="0"/>
              <w:marRight w:val="0"/>
              <w:marTop w:val="0"/>
              <w:marBottom w:val="0"/>
              <w:divBdr>
                <w:top w:val="none" w:sz="0" w:space="0" w:color="auto"/>
                <w:left w:val="none" w:sz="0" w:space="0" w:color="auto"/>
                <w:bottom w:val="none" w:sz="0" w:space="0" w:color="auto"/>
                <w:right w:val="none" w:sz="0" w:space="0" w:color="auto"/>
              </w:divBdr>
            </w:div>
            <w:div w:id="1997604717">
              <w:marLeft w:val="0"/>
              <w:marRight w:val="0"/>
              <w:marTop w:val="0"/>
              <w:marBottom w:val="0"/>
              <w:divBdr>
                <w:top w:val="none" w:sz="0" w:space="0" w:color="auto"/>
                <w:left w:val="none" w:sz="0" w:space="0" w:color="auto"/>
                <w:bottom w:val="none" w:sz="0" w:space="0" w:color="auto"/>
                <w:right w:val="none" w:sz="0" w:space="0" w:color="auto"/>
              </w:divBdr>
            </w:div>
            <w:div w:id="380373222">
              <w:marLeft w:val="0"/>
              <w:marRight w:val="0"/>
              <w:marTop w:val="0"/>
              <w:marBottom w:val="0"/>
              <w:divBdr>
                <w:top w:val="none" w:sz="0" w:space="0" w:color="auto"/>
                <w:left w:val="none" w:sz="0" w:space="0" w:color="auto"/>
                <w:bottom w:val="none" w:sz="0" w:space="0" w:color="auto"/>
                <w:right w:val="none" w:sz="0" w:space="0" w:color="auto"/>
              </w:divBdr>
            </w:div>
            <w:div w:id="1880776981">
              <w:marLeft w:val="0"/>
              <w:marRight w:val="0"/>
              <w:marTop w:val="0"/>
              <w:marBottom w:val="0"/>
              <w:divBdr>
                <w:top w:val="none" w:sz="0" w:space="0" w:color="auto"/>
                <w:left w:val="none" w:sz="0" w:space="0" w:color="auto"/>
                <w:bottom w:val="none" w:sz="0" w:space="0" w:color="auto"/>
                <w:right w:val="none" w:sz="0" w:space="0" w:color="auto"/>
              </w:divBdr>
            </w:div>
            <w:div w:id="1863938466">
              <w:marLeft w:val="0"/>
              <w:marRight w:val="0"/>
              <w:marTop w:val="0"/>
              <w:marBottom w:val="0"/>
              <w:divBdr>
                <w:top w:val="none" w:sz="0" w:space="0" w:color="auto"/>
                <w:left w:val="none" w:sz="0" w:space="0" w:color="auto"/>
                <w:bottom w:val="none" w:sz="0" w:space="0" w:color="auto"/>
                <w:right w:val="none" w:sz="0" w:space="0" w:color="auto"/>
              </w:divBdr>
            </w:div>
            <w:div w:id="732199075">
              <w:marLeft w:val="0"/>
              <w:marRight w:val="0"/>
              <w:marTop w:val="0"/>
              <w:marBottom w:val="0"/>
              <w:divBdr>
                <w:top w:val="none" w:sz="0" w:space="0" w:color="auto"/>
                <w:left w:val="none" w:sz="0" w:space="0" w:color="auto"/>
                <w:bottom w:val="none" w:sz="0" w:space="0" w:color="auto"/>
                <w:right w:val="none" w:sz="0" w:space="0" w:color="auto"/>
              </w:divBdr>
            </w:div>
            <w:div w:id="960189428">
              <w:marLeft w:val="0"/>
              <w:marRight w:val="0"/>
              <w:marTop w:val="0"/>
              <w:marBottom w:val="0"/>
              <w:divBdr>
                <w:top w:val="none" w:sz="0" w:space="0" w:color="auto"/>
                <w:left w:val="none" w:sz="0" w:space="0" w:color="auto"/>
                <w:bottom w:val="none" w:sz="0" w:space="0" w:color="auto"/>
                <w:right w:val="none" w:sz="0" w:space="0" w:color="auto"/>
              </w:divBdr>
            </w:div>
            <w:div w:id="1719209430">
              <w:marLeft w:val="0"/>
              <w:marRight w:val="0"/>
              <w:marTop w:val="0"/>
              <w:marBottom w:val="0"/>
              <w:divBdr>
                <w:top w:val="none" w:sz="0" w:space="0" w:color="auto"/>
                <w:left w:val="none" w:sz="0" w:space="0" w:color="auto"/>
                <w:bottom w:val="none" w:sz="0" w:space="0" w:color="auto"/>
                <w:right w:val="none" w:sz="0" w:space="0" w:color="auto"/>
              </w:divBdr>
            </w:div>
            <w:div w:id="18052486">
              <w:marLeft w:val="0"/>
              <w:marRight w:val="0"/>
              <w:marTop w:val="0"/>
              <w:marBottom w:val="0"/>
              <w:divBdr>
                <w:top w:val="none" w:sz="0" w:space="0" w:color="auto"/>
                <w:left w:val="none" w:sz="0" w:space="0" w:color="auto"/>
                <w:bottom w:val="none" w:sz="0" w:space="0" w:color="auto"/>
                <w:right w:val="none" w:sz="0" w:space="0" w:color="auto"/>
              </w:divBdr>
            </w:div>
            <w:div w:id="985596125">
              <w:marLeft w:val="0"/>
              <w:marRight w:val="0"/>
              <w:marTop w:val="0"/>
              <w:marBottom w:val="0"/>
              <w:divBdr>
                <w:top w:val="none" w:sz="0" w:space="0" w:color="auto"/>
                <w:left w:val="none" w:sz="0" w:space="0" w:color="auto"/>
                <w:bottom w:val="none" w:sz="0" w:space="0" w:color="auto"/>
                <w:right w:val="none" w:sz="0" w:space="0" w:color="auto"/>
              </w:divBdr>
            </w:div>
            <w:div w:id="769817882">
              <w:marLeft w:val="0"/>
              <w:marRight w:val="0"/>
              <w:marTop w:val="0"/>
              <w:marBottom w:val="0"/>
              <w:divBdr>
                <w:top w:val="none" w:sz="0" w:space="0" w:color="auto"/>
                <w:left w:val="none" w:sz="0" w:space="0" w:color="auto"/>
                <w:bottom w:val="none" w:sz="0" w:space="0" w:color="auto"/>
                <w:right w:val="none" w:sz="0" w:space="0" w:color="auto"/>
              </w:divBdr>
            </w:div>
            <w:div w:id="1691250278">
              <w:marLeft w:val="0"/>
              <w:marRight w:val="0"/>
              <w:marTop w:val="0"/>
              <w:marBottom w:val="0"/>
              <w:divBdr>
                <w:top w:val="none" w:sz="0" w:space="0" w:color="auto"/>
                <w:left w:val="none" w:sz="0" w:space="0" w:color="auto"/>
                <w:bottom w:val="none" w:sz="0" w:space="0" w:color="auto"/>
                <w:right w:val="none" w:sz="0" w:space="0" w:color="auto"/>
              </w:divBdr>
            </w:div>
            <w:div w:id="597064131">
              <w:marLeft w:val="0"/>
              <w:marRight w:val="0"/>
              <w:marTop w:val="0"/>
              <w:marBottom w:val="0"/>
              <w:divBdr>
                <w:top w:val="none" w:sz="0" w:space="0" w:color="auto"/>
                <w:left w:val="none" w:sz="0" w:space="0" w:color="auto"/>
                <w:bottom w:val="none" w:sz="0" w:space="0" w:color="auto"/>
                <w:right w:val="none" w:sz="0" w:space="0" w:color="auto"/>
              </w:divBdr>
            </w:div>
            <w:div w:id="1739013115">
              <w:marLeft w:val="0"/>
              <w:marRight w:val="0"/>
              <w:marTop w:val="0"/>
              <w:marBottom w:val="0"/>
              <w:divBdr>
                <w:top w:val="none" w:sz="0" w:space="0" w:color="auto"/>
                <w:left w:val="none" w:sz="0" w:space="0" w:color="auto"/>
                <w:bottom w:val="none" w:sz="0" w:space="0" w:color="auto"/>
                <w:right w:val="none" w:sz="0" w:space="0" w:color="auto"/>
              </w:divBdr>
            </w:div>
            <w:div w:id="351760608">
              <w:marLeft w:val="0"/>
              <w:marRight w:val="0"/>
              <w:marTop w:val="0"/>
              <w:marBottom w:val="0"/>
              <w:divBdr>
                <w:top w:val="none" w:sz="0" w:space="0" w:color="auto"/>
                <w:left w:val="none" w:sz="0" w:space="0" w:color="auto"/>
                <w:bottom w:val="none" w:sz="0" w:space="0" w:color="auto"/>
                <w:right w:val="none" w:sz="0" w:space="0" w:color="auto"/>
              </w:divBdr>
            </w:div>
            <w:div w:id="1870601585">
              <w:marLeft w:val="0"/>
              <w:marRight w:val="0"/>
              <w:marTop w:val="0"/>
              <w:marBottom w:val="0"/>
              <w:divBdr>
                <w:top w:val="none" w:sz="0" w:space="0" w:color="auto"/>
                <w:left w:val="none" w:sz="0" w:space="0" w:color="auto"/>
                <w:bottom w:val="none" w:sz="0" w:space="0" w:color="auto"/>
                <w:right w:val="none" w:sz="0" w:space="0" w:color="auto"/>
              </w:divBdr>
            </w:div>
          </w:divsChild>
        </w:div>
        <w:div w:id="69352494">
          <w:marLeft w:val="0"/>
          <w:marRight w:val="0"/>
          <w:marTop w:val="0"/>
          <w:marBottom w:val="0"/>
          <w:divBdr>
            <w:top w:val="none" w:sz="0" w:space="0" w:color="auto"/>
            <w:left w:val="none" w:sz="0" w:space="0" w:color="auto"/>
            <w:bottom w:val="none" w:sz="0" w:space="0" w:color="auto"/>
            <w:right w:val="none" w:sz="0" w:space="0" w:color="auto"/>
          </w:divBdr>
          <w:divsChild>
            <w:div w:id="909972091">
              <w:marLeft w:val="0"/>
              <w:marRight w:val="0"/>
              <w:marTop w:val="0"/>
              <w:marBottom w:val="0"/>
              <w:divBdr>
                <w:top w:val="none" w:sz="0" w:space="0" w:color="auto"/>
                <w:left w:val="none" w:sz="0" w:space="0" w:color="auto"/>
                <w:bottom w:val="none" w:sz="0" w:space="0" w:color="auto"/>
                <w:right w:val="none" w:sz="0" w:space="0" w:color="auto"/>
              </w:divBdr>
            </w:div>
          </w:divsChild>
        </w:div>
        <w:div w:id="1448281118">
          <w:marLeft w:val="0"/>
          <w:marRight w:val="0"/>
          <w:marTop w:val="0"/>
          <w:marBottom w:val="0"/>
          <w:divBdr>
            <w:top w:val="none" w:sz="0" w:space="0" w:color="auto"/>
            <w:left w:val="none" w:sz="0" w:space="0" w:color="auto"/>
            <w:bottom w:val="none" w:sz="0" w:space="0" w:color="auto"/>
            <w:right w:val="none" w:sz="0" w:space="0" w:color="auto"/>
          </w:divBdr>
          <w:divsChild>
            <w:div w:id="1305355720">
              <w:marLeft w:val="0"/>
              <w:marRight w:val="0"/>
              <w:marTop w:val="0"/>
              <w:marBottom w:val="0"/>
              <w:divBdr>
                <w:top w:val="none" w:sz="0" w:space="0" w:color="auto"/>
                <w:left w:val="none" w:sz="0" w:space="0" w:color="auto"/>
                <w:bottom w:val="none" w:sz="0" w:space="0" w:color="auto"/>
                <w:right w:val="none" w:sz="0" w:space="0" w:color="auto"/>
              </w:divBdr>
            </w:div>
            <w:div w:id="161046980">
              <w:marLeft w:val="0"/>
              <w:marRight w:val="0"/>
              <w:marTop w:val="0"/>
              <w:marBottom w:val="0"/>
              <w:divBdr>
                <w:top w:val="none" w:sz="0" w:space="0" w:color="auto"/>
                <w:left w:val="none" w:sz="0" w:space="0" w:color="auto"/>
                <w:bottom w:val="none" w:sz="0" w:space="0" w:color="auto"/>
                <w:right w:val="none" w:sz="0" w:space="0" w:color="auto"/>
              </w:divBdr>
            </w:div>
            <w:div w:id="934049528">
              <w:marLeft w:val="0"/>
              <w:marRight w:val="0"/>
              <w:marTop w:val="0"/>
              <w:marBottom w:val="0"/>
              <w:divBdr>
                <w:top w:val="none" w:sz="0" w:space="0" w:color="auto"/>
                <w:left w:val="none" w:sz="0" w:space="0" w:color="auto"/>
                <w:bottom w:val="none" w:sz="0" w:space="0" w:color="auto"/>
                <w:right w:val="none" w:sz="0" w:space="0" w:color="auto"/>
              </w:divBdr>
            </w:div>
            <w:div w:id="1993219111">
              <w:marLeft w:val="0"/>
              <w:marRight w:val="0"/>
              <w:marTop w:val="0"/>
              <w:marBottom w:val="0"/>
              <w:divBdr>
                <w:top w:val="none" w:sz="0" w:space="0" w:color="auto"/>
                <w:left w:val="none" w:sz="0" w:space="0" w:color="auto"/>
                <w:bottom w:val="none" w:sz="0" w:space="0" w:color="auto"/>
                <w:right w:val="none" w:sz="0" w:space="0" w:color="auto"/>
              </w:divBdr>
            </w:div>
            <w:div w:id="491142293">
              <w:marLeft w:val="0"/>
              <w:marRight w:val="0"/>
              <w:marTop w:val="0"/>
              <w:marBottom w:val="0"/>
              <w:divBdr>
                <w:top w:val="none" w:sz="0" w:space="0" w:color="auto"/>
                <w:left w:val="none" w:sz="0" w:space="0" w:color="auto"/>
                <w:bottom w:val="none" w:sz="0" w:space="0" w:color="auto"/>
                <w:right w:val="none" w:sz="0" w:space="0" w:color="auto"/>
              </w:divBdr>
            </w:div>
            <w:div w:id="953681598">
              <w:marLeft w:val="0"/>
              <w:marRight w:val="0"/>
              <w:marTop w:val="0"/>
              <w:marBottom w:val="0"/>
              <w:divBdr>
                <w:top w:val="none" w:sz="0" w:space="0" w:color="auto"/>
                <w:left w:val="none" w:sz="0" w:space="0" w:color="auto"/>
                <w:bottom w:val="none" w:sz="0" w:space="0" w:color="auto"/>
                <w:right w:val="none" w:sz="0" w:space="0" w:color="auto"/>
              </w:divBdr>
            </w:div>
            <w:div w:id="538054013">
              <w:marLeft w:val="0"/>
              <w:marRight w:val="0"/>
              <w:marTop w:val="0"/>
              <w:marBottom w:val="0"/>
              <w:divBdr>
                <w:top w:val="none" w:sz="0" w:space="0" w:color="auto"/>
                <w:left w:val="none" w:sz="0" w:space="0" w:color="auto"/>
                <w:bottom w:val="none" w:sz="0" w:space="0" w:color="auto"/>
                <w:right w:val="none" w:sz="0" w:space="0" w:color="auto"/>
              </w:divBdr>
            </w:div>
            <w:div w:id="2063821416">
              <w:marLeft w:val="0"/>
              <w:marRight w:val="0"/>
              <w:marTop w:val="0"/>
              <w:marBottom w:val="0"/>
              <w:divBdr>
                <w:top w:val="none" w:sz="0" w:space="0" w:color="auto"/>
                <w:left w:val="none" w:sz="0" w:space="0" w:color="auto"/>
                <w:bottom w:val="none" w:sz="0" w:space="0" w:color="auto"/>
                <w:right w:val="none" w:sz="0" w:space="0" w:color="auto"/>
              </w:divBdr>
            </w:div>
            <w:div w:id="11177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14290">
      <w:bodyDiv w:val="1"/>
      <w:marLeft w:val="0"/>
      <w:marRight w:val="0"/>
      <w:marTop w:val="0"/>
      <w:marBottom w:val="0"/>
      <w:divBdr>
        <w:top w:val="none" w:sz="0" w:space="0" w:color="auto"/>
        <w:left w:val="none" w:sz="0" w:space="0" w:color="auto"/>
        <w:bottom w:val="none" w:sz="0" w:space="0" w:color="auto"/>
        <w:right w:val="none" w:sz="0" w:space="0" w:color="auto"/>
      </w:divBdr>
      <w:divsChild>
        <w:div w:id="705182096">
          <w:marLeft w:val="0"/>
          <w:marRight w:val="0"/>
          <w:marTop w:val="0"/>
          <w:marBottom w:val="0"/>
          <w:divBdr>
            <w:top w:val="none" w:sz="0" w:space="0" w:color="auto"/>
            <w:left w:val="none" w:sz="0" w:space="0" w:color="auto"/>
            <w:bottom w:val="none" w:sz="0" w:space="0" w:color="auto"/>
            <w:right w:val="none" w:sz="0" w:space="0" w:color="auto"/>
          </w:divBdr>
          <w:divsChild>
            <w:div w:id="1771319664">
              <w:marLeft w:val="0"/>
              <w:marRight w:val="0"/>
              <w:marTop w:val="0"/>
              <w:marBottom w:val="0"/>
              <w:divBdr>
                <w:top w:val="none" w:sz="0" w:space="0" w:color="auto"/>
                <w:left w:val="none" w:sz="0" w:space="0" w:color="auto"/>
                <w:bottom w:val="none" w:sz="0" w:space="0" w:color="auto"/>
                <w:right w:val="none" w:sz="0" w:space="0" w:color="auto"/>
              </w:divBdr>
            </w:div>
          </w:divsChild>
        </w:div>
        <w:div w:id="119568113">
          <w:marLeft w:val="0"/>
          <w:marRight w:val="0"/>
          <w:marTop w:val="0"/>
          <w:marBottom w:val="0"/>
          <w:divBdr>
            <w:top w:val="none" w:sz="0" w:space="0" w:color="auto"/>
            <w:left w:val="none" w:sz="0" w:space="0" w:color="auto"/>
            <w:bottom w:val="none" w:sz="0" w:space="0" w:color="auto"/>
            <w:right w:val="none" w:sz="0" w:space="0" w:color="auto"/>
          </w:divBdr>
          <w:divsChild>
            <w:div w:id="1860698849">
              <w:marLeft w:val="0"/>
              <w:marRight w:val="0"/>
              <w:marTop w:val="0"/>
              <w:marBottom w:val="0"/>
              <w:divBdr>
                <w:top w:val="none" w:sz="0" w:space="0" w:color="auto"/>
                <w:left w:val="none" w:sz="0" w:space="0" w:color="auto"/>
                <w:bottom w:val="none" w:sz="0" w:space="0" w:color="auto"/>
                <w:right w:val="none" w:sz="0" w:space="0" w:color="auto"/>
              </w:divBdr>
            </w:div>
          </w:divsChild>
        </w:div>
        <w:div w:id="387463124">
          <w:marLeft w:val="0"/>
          <w:marRight w:val="0"/>
          <w:marTop w:val="0"/>
          <w:marBottom w:val="0"/>
          <w:divBdr>
            <w:top w:val="none" w:sz="0" w:space="0" w:color="auto"/>
            <w:left w:val="none" w:sz="0" w:space="0" w:color="auto"/>
            <w:bottom w:val="none" w:sz="0" w:space="0" w:color="auto"/>
            <w:right w:val="none" w:sz="0" w:space="0" w:color="auto"/>
          </w:divBdr>
          <w:divsChild>
            <w:div w:id="745423153">
              <w:marLeft w:val="0"/>
              <w:marRight w:val="0"/>
              <w:marTop w:val="0"/>
              <w:marBottom w:val="0"/>
              <w:divBdr>
                <w:top w:val="none" w:sz="0" w:space="0" w:color="auto"/>
                <w:left w:val="none" w:sz="0" w:space="0" w:color="auto"/>
                <w:bottom w:val="none" w:sz="0" w:space="0" w:color="auto"/>
                <w:right w:val="none" w:sz="0" w:space="0" w:color="auto"/>
              </w:divBdr>
            </w:div>
          </w:divsChild>
        </w:div>
        <w:div w:id="1941796215">
          <w:marLeft w:val="0"/>
          <w:marRight w:val="0"/>
          <w:marTop w:val="0"/>
          <w:marBottom w:val="0"/>
          <w:divBdr>
            <w:top w:val="none" w:sz="0" w:space="0" w:color="auto"/>
            <w:left w:val="none" w:sz="0" w:space="0" w:color="auto"/>
            <w:bottom w:val="none" w:sz="0" w:space="0" w:color="auto"/>
            <w:right w:val="none" w:sz="0" w:space="0" w:color="auto"/>
          </w:divBdr>
          <w:divsChild>
            <w:div w:id="1460415711">
              <w:marLeft w:val="0"/>
              <w:marRight w:val="0"/>
              <w:marTop w:val="0"/>
              <w:marBottom w:val="0"/>
              <w:divBdr>
                <w:top w:val="none" w:sz="0" w:space="0" w:color="auto"/>
                <w:left w:val="none" w:sz="0" w:space="0" w:color="auto"/>
                <w:bottom w:val="none" w:sz="0" w:space="0" w:color="auto"/>
                <w:right w:val="none" w:sz="0" w:space="0" w:color="auto"/>
              </w:divBdr>
            </w:div>
          </w:divsChild>
        </w:div>
        <w:div w:id="1014503912">
          <w:marLeft w:val="0"/>
          <w:marRight w:val="0"/>
          <w:marTop w:val="0"/>
          <w:marBottom w:val="0"/>
          <w:divBdr>
            <w:top w:val="none" w:sz="0" w:space="0" w:color="auto"/>
            <w:left w:val="none" w:sz="0" w:space="0" w:color="auto"/>
            <w:bottom w:val="none" w:sz="0" w:space="0" w:color="auto"/>
            <w:right w:val="none" w:sz="0" w:space="0" w:color="auto"/>
          </w:divBdr>
          <w:divsChild>
            <w:div w:id="106585193">
              <w:marLeft w:val="0"/>
              <w:marRight w:val="0"/>
              <w:marTop w:val="0"/>
              <w:marBottom w:val="0"/>
              <w:divBdr>
                <w:top w:val="none" w:sz="0" w:space="0" w:color="auto"/>
                <w:left w:val="none" w:sz="0" w:space="0" w:color="auto"/>
                <w:bottom w:val="none" w:sz="0" w:space="0" w:color="auto"/>
                <w:right w:val="none" w:sz="0" w:space="0" w:color="auto"/>
              </w:divBdr>
            </w:div>
          </w:divsChild>
        </w:div>
        <w:div w:id="1486823182">
          <w:marLeft w:val="0"/>
          <w:marRight w:val="0"/>
          <w:marTop w:val="0"/>
          <w:marBottom w:val="0"/>
          <w:divBdr>
            <w:top w:val="none" w:sz="0" w:space="0" w:color="auto"/>
            <w:left w:val="none" w:sz="0" w:space="0" w:color="auto"/>
            <w:bottom w:val="none" w:sz="0" w:space="0" w:color="auto"/>
            <w:right w:val="none" w:sz="0" w:space="0" w:color="auto"/>
          </w:divBdr>
          <w:divsChild>
            <w:div w:id="1736465467">
              <w:marLeft w:val="0"/>
              <w:marRight w:val="0"/>
              <w:marTop w:val="0"/>
              <w:marBottom w:val="0"/>
              <w:divBdr>
                <w:top w:val="none" w:sz="0" w:space="0" w:color="auto"/>
                <w:left w:val="none" w:sz="0" w:space="0" w:color="auto"/>
                <w:bottom w:val="none" w:sz="0" w:space="0" w:color="auto"/>
                <w:right w:val="none" w:sz="0" w:space="0" w:color="auto"/>
              </w:divBdr>
            </w:div>
          </w:divsChild>
        </w:div>
        <w:div w:id="875507706">
          <w:marLeft w:val="0"/>
          <w:marRight w:val="0"/>
          <w:marTop w:val="0"/>
          <w:marBottom w:val="0"/>
          <w:divBdr>
            <w:top w:val="none" w:sz="0" w:space="0" w:color="auto"/>
            <w:left w:val="none" w:sz="0" w:space="0" w:color="auto"/>
            <w:bottom w:val="none" w:sz="0" w:space="0" w:color="auto"/>
            <w:right w:val="none" w:sz="0" w:space="0" w:color="auto"/>
          </w:divBdr>
          <w:divsChild>
            <w:div w:id="1790511046">
              <w:marLeft w:val="0"/>
              <w:marRight w:val="0"/>
              <w:marTop w:val="0"/>
              <w:marBottom w:val="0"/>
              <w:divBdr>
                <w:top w:val="none" w:sz="0" w:space="0" w:color="auto"/>
                <w:left w:val="none" w:sz="0" w:space="0" w:color="auto"/>
                <w:bottom w:val="none" w:sz="0" w:space="0" w:color="auto"/>
                <w:right w:val="none" w:sz="0" w:space="0" w:color="auto"/>
              </w:divBdr>
            </w:div>
          </w:divsChild>
        </w:div>
        <w:div w:id="164784637">
          <w:marLeft w:val="0"/>
          <w:marRight w:val="0"/>
          <w:marTop w:val="0"/>
          <w:marBottom w:val="0"/>
          <w:divBdr>
            <w:top w:val="none" w:sz="0" w:space="0" w:color="auto"/>
            <w:left w:val="none" w:sz="0" w:space="0" w:color="auto"/>
            <w:bottom w:val="none" w:sz="0" w:space="0" w:color="auto"/>
            <w:right w:val="none" w:sz="0" w:space="0" w:color="auto"/>
          </w:divBdr>
          <w:divsChild>
            <w:div w:id="732583632">
              <w:marLeft w:val="0"/>
              <w:marRight w:val="0"/>
              <w:marTop w:val="0"/>
              <w:marBottom w:val="0"/>
              <w:divBdr>
                <w:top w:val="none" w:sz="0" w:space="0" w:color="auto"/>
                <w:left w:val="none" w:sz="0" w:space="0" w:color="auto"/>
                <w:bottom w:val="none" w:sz="0" w:space="0" w:color="auto"/>
                <w:right w:val="none" w:sz="0" w:space="0" w:color="auto"/>
              </w:divBdr>
            </w:div>
            <w:div w:id="1197087163">
              <w:marLeft w:val="0"/>
              <w:marRight w:val="0"/>
              <w:marTop w:val="0"/>
              <w:marBottom w:val="0"/>
              <w:divBdr>
                <w:top w:val="none" w:sz="0" w:space="0" w:color="auto"/>
                <w:left w:val="none" w:sz="0" w:space="0" w:color="auto"/>
                <w:bottom w:val="none" w:sz="0" w:space="0" w:color="auto"/>
                <w:right w:val="none" w:sz="0" w:space="0" w:color="auto"/>
              </w:divBdr>
            </w:div>
            <w:div w:id="228032177">
              <w:marLeft w:val="0"/>
              <w:marRight w:val="0"/>
              <w:marTop w:val="0"/>
              <w:marBottom w:val="0"/>
              <w:divBdr>
                <w:top w:val="none" w:sz="0" w:space="0" w:color="auto"/>
                <w:left w:val="none" w:sz="0" w:space="0" w:color="auto"/>
                <w:bottom w:val="none" w:sz="0" w:space="0" w:color="auto"/>
                <w:right w:val="none" w:sz="0" w:space="0" w:color="auto"/>
              </w:divBdr>
            </w:div>
            <w:div w:id="2006779001">
              <w:marLeft w:val="0"/>
              <w:marRight w:val="0"/>
              <w:marTop w:val="0"/>
              <w:marBottom w:val="0"/>
              <w:divBdr>
                <w:top w:val="none" w:sz="0" w:space="0" w:color="auto"/>
                <w:left w:val="none" w:sz="0" w:space="0" w:color="auto"/>
                <w:bottom w:val="none" w:sz="0" w:space="0" w:color="auto"/>
                <w:right w:val="none" w:sz="0" w:space="0" w:color="auto"/>
              </w:divBdr>
            </w:div>
            <w:div w:id="832843938">
              <w:marLeft w:val="0"/>
              <w:marRight w:val="0"/>
              <w:marTop w:val="0"/>
              <w:marBottom w:val="0"/>
              <w:divBdr>
                <w:top w:val="none" w:sz="0" w:space="0" w:color="auto"/>
                <w:left w:val="none" w:sz="0" w:space="0" w:color="auto"/>
                <w:bottom w:val="none" w:sz="0" w:space="0" w:color="auto"/>
                <w:right w:val="none" w:sz="0" w:space="0" w:color="auto"/>
              </w:divBdr>
            </w:div>
            <w:div w:id="97258128">
              <w:marLeft w:val="0"/>
              <w:marRight w:val="0"/>
              <w:marTop w:val="0"/>
              <w:marBottom w:val="0"/>
              <w:divBdr>
                <w:top w:val="none" w:sz="0" w:space="0" w:color="auto"/>
                <w:left w:val="none" w:sz="0" w:space="0" w:color="auto"/>
                <w:bottom w:val="none" w:sz="0" w:space="0" w:color="auto"/>
                <w:right w:val="none" w:sz="0" w:space="0" w:color="auto"/>
              </w:divBdr>
            </w:div>
            <w:div w:id="22561588">
              <w:marLeft w:val="0"/>
              <w:marRight w:val="0"/>
              <w:marTop w:val="0"/>
              <w:marBottom w:val="0"/>
              <w:divBdr>
                <w:top w:val="none" w:sz="0" w:space="0" w:color="auto"/>
                <w:left w:val="none" w:sz="0" w:space="0" w:color="auto"/>
                <w:bottom w:val="none" w:sz="0" w:space="0" w:color="auto"/>
                <w:right w:val="none" w:sz="0" w:space="0" w:color="auto"/>
              </w:divBdr>
            </w:div>
            <w:div w:id="20519153">
              <w:marLeft w:val="0"/>
              <w:marRight w:val="0"/>
              <w:marTop w:val="0"/>
              <w:marBottom w:val="0"/>
              <w:divBdr>
                <w:top w:val="none" w:sz="0" w:space="0" w:color="auto"/>
                <w:left w:val="none" w:sz="0" w:space="0" w:color="auto"/>
                <w:bottom w:val="none" w:sz="0" w:space="0" w:color="auto"/>
                <w:right w:val="none" w:sz="0" w:space="0" w:color="auto"/>
              </w:divBdr>
            </w:div>
            <w:div w:id="1537618134">
              <w:marLeft w:val="0"/>
              <w:marRight w:val="0"/>
              <w:marTop w:val="0"/>
              <w:marBottom w:val="0"/>
              <w:divBdr>
                <w:top w:val="none" w:sz="0" w:space="0" w:color="auto"/>
                <w:left w:val="none" w:sz="0" w:space="0" w:color="auto"/>
                <w:bottom w:val="none" w:sz="0" w:space="0" w:color="auto"/>
                <w:right w:val="none" w:sz="0" w:space="0" w:color="auto"/>
              </w:divBdr>
            </w:div>
            <w:div w:id="1747848316">
              <w:marLeft w:val="0"/>
              <w:marRight w:val="0"/>
              <w:marTop w:val="0"/>
              <w:marBottom w:val="0"/>
              <w:divBdr>
                <w:top w:val="none" w:sz="0" w:space="0" w:color="auto"/>
                <w:left w:val="none" w:sz="0" w:space="0" w:color="auto"/>
                <w:bottom w:val="none" w:sz="0" w:space="0" w:color="auto"/>
                <w:right w:val="none" w:sz="0" w:space="0" w:color="auto"/>
              </w:divBdr>
            </w:div>
            <w:div w:id="1526015419">
              <w:marLeft w:val="0"/>
              <w:marRight w:val="0"/>
              <w:marTop w:val="0"/>
              <w:marBottom w:val="0"/>
              <w:divBdr>
                <w:top w:val="none" w:sz="0" w:space="0" w:color="auto"/>
                <w:left w:val="none" w:sz="0" w:space="0" w:color="auto"/>
                <w:bottom w:val="none" w:sz="0" w:space="0" w:color="auto"/>
                <w:right w:val="none" w:sz="0" w:space="0" w:color="auto"/>
              </w:divBdr>
            </w:div>
            <w:div w:id="410782151">
              <w:marLeft w:val="0"/>
              <w:marRight w:val="0"/>
              <w:marTop w:val="0"/>
              <w:marBottom w:val="0"/>
              <w:divBdr>
                <w:top w:val="none" w:sz="0" w:space="0" w:color="auto"/>
                <w:left w:val="none" w:sz="0" w:space="0" w:color="auto"/>
                <w:bottom w:val="none" w:sz="0" w:space="0" w:color="auto"/>
                <w:right w:val="none" w:sz="0" w:space="0" w:color="auto"/>
              </w:divBdr>
            </w:div>
            <w:div w:id="1300382569">
              <w:marLeft w:val="0"/>
              <w:marRight w:val="0"/>
              <w:marTop w:val="0"/>
              <w:marBottom w:val="0"/>
              <w:divBdr>
                <w:top w:val="none" w:sz="0" w:space="0" w:color="auto"/>
                <w:left w:val="none" w:sz="0" w:space="0" w:color="auto"/>
                <w:bottom w:val="none" w:sz="0" w:space="0" w:color="auto"/>
                <w:right w:val="none" w:sz="0" w:space="0" w:color="auto"/>
              </w:divBdr>
            </w:div>
            <w:div w:id="2003117739">
              <w:marLeft w:val="0"/>
              <w:marRight w:val="0"/>
              <w:marTop w:val="0"/>
              <w:marBottom w:val="0"/>
              <w:divBdr>
                <w:top w:val="none" w:sz="0" w:space="0" w:color="auto"/>
                <w:left w:val="none" w:sz="0" w:space="0" w:color="auto"/>
                <w:bottom w:val="none" w:sz="0" w:space="0" w:color="auto"/>
                <w:right w:val="none" w:sz="0" w:space="0" w:color="auto"/>
              </w:divBdr>
            </w:div>
            <w:div w:id="36586581">
              <w:marLeft w:val="0"/>
              <w:marRight w:val="0"/>
              <w:marTop w:val="0"/>
              <w:marBottom w:val="0"/>
              <w:divBdr>
                <w:top w:val="none" w:sz="0" w:space="0" w:color="auto"/>
                <w:left w:val="none" w:sz="0" w:space="0" w:color="auto"/>
                <w:bottom w:val="none" w:sz="0" w:space="0" w:color="auto"/>
                <w:right w:val="none" w:sz="0" w:space="0" w:color="auto"/>
              </w:divBdr>
            </w:div>
            <w:div w:id="2134515631">
              <w:marLeft w:val="0"/>
              <w:marRight w:val="0"/>
              <w:marTop w:val="0"/>
              <w:marBottom w:val="0"/>
              <w:divBdr>
                <w:top w:val="none" w:sz="0" w:space="0" w:color="auto"/>
                <w:left w:val="none" w:sz="0" w:space="0" w:color="auto"/>
                <w:bottom w:val="none" w:sz="0" w:space="0" w:color="auto"/>
                <w:right w:val="none" w:sz="0" w:space="0" w:color="auto"/>
              </w:divBdr>
            </w:div>
            <w:div w:id="1391881037">
              <w:marLeft w:val="0"/>
              <w:marRight w:val="0"/>
              <w:marTop w:val="0"/>
              <w:marBottom w:val="0"/>
              <w:divBdr>
                <w:top w:val="none" w:sz="0" w:space="0" w:color="auto"/>
                <w:left w:val="none" w:sz="0" w:space="0" w:color="auto"/>
                <w:bottom w:val="none" w:sz="0" w:space="0" w:color="auto"/>
                <w:right w:val="none" w:sz="0" w:space="0" w:color="auto"/>
              </w:divBdr>
            </w:div>
          </w:divsChild>
        </w:div>
        <w:div w:id="804008910">
          <w:marLeft w:val="0"/>
          <w:marRight w:val="0"/>
          <w:marTop w:val="0"/>
          <w:marBottom w:val="0"/>
          <w:divBdr>
            <w:top w:val="none" w:sz="0" w:space="0" w:color="auto"/>
            <w:left w:val="none" w:sz="0" w:space="0" w:color="auto"/>
            <w:bottom w:val="none" w:sz="0" w:space="0" w:color="auto"/>
            <w:right w:val="none" w:sz="0" w:space="0" w:color="auto"/>
          </w:divBdr>
          <w:divsChild>
            <w:div w:id="666710594">
              <w:marLeft w:val="0"/>
              <w:marRight w:val="0"/>
              <w:marTop w:val="0"/>
              <w:marBottom w:val="0"/>
              <w:divBdr>
                <w:top w:val="none" w:sz="0" w:space="0" w:color="auto"/>
                <w:left w:val="none" w:sz="0" w:space="0" w:color="auto"/>
                <w:bottom w:val="none" w:sz="0" w:space="0" w:color="auto"/>
                <w:right w:val="none" w:sz="0" w:space="0" w:color="auto"/>
              </w:divBdr>
            </w:div>
          </w:divsChild>
        </w:div>
        <w:div w:id="355234048">
          <w:marLeft w:val="0"/>
          <w:marRight w:val="0"/>
          <w:marTop w:val="0"/>
          <w:marBottom w:val="0"/>
          <w:divBdr>
            <w:top w:val="none" w:sz="0" w:space="0" w:color="auto"/>
            <w:left w:val="none" w:sz="0" w:space="0" w:color="auto"/>
            <w:bottom w:val="none" w:sz="0" w:space="0" w:color="auto"/>
            <w:right w:val="none" w:sz="0" w:space="0" w:color="auto"/>
          </w:divBdr>
          <w:divsChild>
            <w:div w:id="2037195786">
              <w:marLeft w:val="0"/>
              <w:marRight w:val="0"/>
              <w:marTop w:val="0"/>
              <w:marBottom w:val="0"/>
              <w:divBdr>
                <w:top w:val="none" w:sz="0" w:space="0" w:color="auto"/>
                <w:left w:val="none" w:sz="0" w:space="0" w:color="auto"/>
                <w:bottom w:val="none" w:sz="0" w:space="0" w:color="auto"/>
                <w:right w:val="none" w:sz="0" w:space="0" w:color="auto"/>
              </w:divBdr>
            </w:div>
            <w:div w:id="514154719">
              <w:marLeft w:val="0"/>
              <w:marRight w:val="0"/>
              <w:marTop w:val="0"/>
              <w:marBottom w:val="0"/>
              <w:divBdr>
                <w:top w:val="none" w:sz="0" w:space="0" w:color="auto"/>
                <w:left w:val="none" w:sz="0" w:space="0" w:color="auto"/>
                <w:bottom w:val="none" w:sz="0" w:space="0" w:color="auto"/>
                <w:right w:val="none" w:sz="0" w:space="0" w:color="auto"/>
              </w:divBdr>
            </w:div>
            <w:div w:id="2095465560">
              <w:marLeft w:val="0"/>
              <w:marRight w:val="0"/>
              <w:marTop w:val="0"/>
              <w:marBottom w:val="0"/>
              <w:divBdr>
                <w:top w:val="none" w:sz="0" w:space="0" w:color="auto"/>
                <w:left w:val="none" w:sz="0" w:space="0" w:color="auto"/>
                <w:bottom w:val="none" w:sz="0" w:space="0" w:color="auto"/>
                <w:right w:val="none" w:sz="0" w:space="0" w:color="auto"/>
              </w:divBdr>
            </w:div>
            <w:div w:id="397435239">
              <w:marLeft w:val="0"/>
              <w:marRight w:val="0"/>
              <w:marTop w:val="0"/>
              <w:marBottom w:val="0"/>
              <w:divBdr>
                <w:top w:val="none" w:sz="0" w:space="0" w:color="auto"/>
                <w:left w:val="none" w:sz="0" w:space="0" w:color="auto"/>
                <w:bottom w:val="none" w:sz="0" w:space="0" w:color="auto"/>
                <w:right w:val="none" w:sz="0" w:space="0" w:color="auto"/>
              </w:divBdr>
            </w:div>
            <w:div w:id="1429496872">
              <w:marLeft w:val="0"/>
              <w:marRight w:val="0"/>
              <w:marTop w:val="0"/>
              <w:marBottom w:val="0"/>
              <w:divBdr>
                <w:top w:val="none" w:sz="0" w:space="0" w:color="auto"/>
                <w:left w:val="none" w:sz="0" w:space="0" w:color="auto"/>
                <w:bottom w:val="none" w:sz="0" w:space="0" w:color="auto"/>
                <w:right w:val="none" w:sz="0" w:space="0" w:color="auto"/>
              </w:divBdr>
            </w:div>
            <w:div w:id="1805610672">
              <w:marLeft w:val="0"/>
              <w:marRight w:val="0"/>
              <w:marTop w:val="0"/>
              <w:marBottom w:val="0"/>
              <w:divBdr>
                <w:top w:val="none" w:sz="0" w:space="0" w:color="auto"/>
                <w:left w:val="none" w:sz="0" w:space="0" w:color="auto"/>
                <w:bottom w:val="none" w:sz="0" w:space="0" w:color="auto"/>
                <w:right w:val="none" w:sz="0" w:space="0" w:color="auto"/>
              </w:divBdr>
            </w:div>
            <w:div w:id="123618806">
              <w:marLeft w:val="0"/>
              <w:marRight w:val="0"/>
              <w:marTop w:val="0"/>
              <w:marBottom w:val="0"/>
              <w:divBdr>
                <w:top w:val="none" w:sz="0" w:space="0" w:color="auto"/>
                <w:left w:val="none" w:sz="0" w:space="0" w:color="auto"/>
                <w:bottom w:val="none" w:sz="0" w:space="0" w:color="auto"/>
                <w:right w:val="none" w:sz="0" w:space="0" w:color="auto"/>
              </w:divBdr>
            </w:div>
            <w:div w:id="2110344750">
              <w:marLeft w:val="0"/>
              <w:marRight w:val="0"/>
              <w:marTop w:val="0"/>
              <w:marBottom w:val="0"/>
              <w:divBdr>
                <w:top w:val="none" w:sz="0" w:space="0" w:color="auto"/>
                <w:left w:val="none" w:sz="0" w:space="0" w:color="auto"/>
                <w:bottom w:val="none" w:sz="0" w:space="0" w:color="auto"/>
                <w:right w:val="none" w:sz="0" w:space="0" w:color="auto"/>
              </w:divBdr>
            </w:div>
            <w:div w:id="180068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73531">
      <w:bodyDiv w:val="1"/>
      <w:marLeft w:val="0"/>
      <w:marRight w:val="0"/>
      <w:marTop w:val="0"/>
      <w:marBottom w:val="0"/>
      <w:divBdr>
        <w:top w:val="none" w:sz="0" w:space="0" w:color="auto"/>
        <w:left w:val="none" w:sz="0" w:space="0" w:color="auto"/>
        <w:bottom w:val="none" w:sz="0" w:space="0" w:color="auto"/>
        <w:right w:val="none" w:sz="0" w:space="0" w:color="auto"/>
      </w:divBdr>
      <w:divsChild>
        <w:div w:id="708920187">
          <w:marLeft w:val="0"/>
          <w:marRight w:val="0"/>
          <w:marTop w:val="0"/>
          <w:marBottom w:val="0"/>
          <w:divBdr>
            <w:top w:val="none" w:sz="0" w:space="0" w:color="auto"/>
            <w:left w:val="none" w:sz="0" w:space="0" w:color="auto"/>
            <w:bottom w:val="none" w:sz="0" w:space="0" w:color="auto"/>
            <w:right w:val="none" w:sz="0" w:space="0" w:color="auto"/>
          </w:divBdr>
        </w:div>
        <w:div w:id="1495220948">
          <w:marLeft w:val="0"/>
          <w:marRight w:val="0"/>
          <w:marTop w:val="0"/>
          <w:marBottom w:val="0"/>
          <w:divBdr>
            <w:top w:val="none" w:sz="0" w:space="0" w:color="auto"/>
            <w:left w:val="none" w:sz="0" w:space="0" w:color="auto"/>
            <w:bottom w:val="none" w:sz="0" w:space="0" w:color="auto"/>
            <w:right w:val="none" w:sz="0" w:space="0" w:color="auto"/>
          </w:divBdr>
        </w:div>
        <w:div w:id="1771586890">
          <w:marLeft w:val="0"/>
          <w:marRight w:val="0"/>
          <w:marTop w:val="0"/>
          <w:marBottom w:val="0"/>
          <w:divBdr>
            <w:top w:val="none" w:sz="0" w:space="0" w:color="auto"/>
            <w:left w:val="none" w:sz="0" w:space="0" w:color="auto"/>
            <w:bottom w:val="none" w:sz="0" w:space="0" w:color="auto"/>
            <w:right w:val="none" w:sz="0" w:space="0" w:color="auto"/>
          </w:divBdr>
        </w:div>
        <w:div w:id="875898348">
          <w:marLeft w:val="0"/>
          <w:marRight w:val="0"/>
          <w:marTop w:val="0"/>
          <w:marBottom w:val="0"/>
          <w:divBdr>
            <w:top w:val="none" w:sz="0" w:space="0" w:color="auto"/>
            <w:left w:val="none" w:sz="0" w:space="0" w:color="auto"/>
            <w:bottom w:val="none" w:sz="0" w:space="0" w:color="auto"/>
            <w:right w:val="none" w:sz="0" w:space="0" w:color="auto"/>
          </w:divBdr>
        </w:div>
        <w:div w:id="1503155991">
          <w:marLeft w:val="0"/>
          <w:marRight w:val="0"/>
          <w:marTop w:val="0"/>
          <w:marBottom w:val="0"/>
          <w:divBdr>
            <w:top w:val="none" w:sz="0" w:space="0" w:color="auto"/>
            <w:left w:val="none" w:sz="0" w:space="0" w:color="auto"/>
            <w:bottom w:val="none" w:sz="0" w:space="0" w:color="auto"/>
            <w:right w:val="none" w:sz="0" w:space="0" w:color="auto"/>
          </w:divBdr>
        </w:div>
        <w:div w:id="1036198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1A831-B563-BB49-9709-2ADF894E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Fabian Ovalle Clavijo</dc:creator>
  <cp:keywords/>
  <dc:description/>
  <cp:lastModifiedBy>Microsoft Office User</cp:lastModifiedBy>
  <cp:revision>14</cp:revision>
  <dcterms:created xsi:type="dcterms:W3CDTF">2025-04-30T20:13:00Z</dcterms:created>
  <dcterms:modified xsi:type="dcterms:W3CDTF">2026-01-26T20:01:00Z</dcterms:modified>
</cp:coreProperties>
</file>